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E9" w:rsidRPr="007361E9" w:rsidRDefault="007361E9" w:rsidP="007361E9">
      <w:pPr>
        <w:spacing w:after="0" w:line="240" w:lineRule="auto"/>
        <w:rPr>
          <w:rFonts w:ascii="Times New Roman" w:eastAsia="Times New Roman" w:hAnsi="Times New Roman"/>
          <w:sz w:val="24"/>
          <w:szCs w:val="24"/>
          <w:lang w:eastAsia="bg-BG"/>
        </w:rPr>
      </w:pPr>
    </w:p>
    <w:p w:rsidR="007361E9" w:rsidRPr="007361E9" w:rsidRDefault="007361E9" w:rsidP="007361E9">
      <w:pPr>
        <w:spacing w:after="0" w:line="240" w:lineRule="auto"/>
        <w:rPr>
          <w:rFonts w:ascii="Times New Roman" w:eastAsia="Times New Roman" w:hAnsi="Times New Roman"/>
          <w:b/>
          <w:bCs/>
          <w:sz w:val="24"/>
          <w:szCs w:val="24"/>
        </w:rPr>
      </w:pPr>
      <w:r w:rsidRPr="007361E9">
        <w:rPr>
          <w:rFonts w:ascii="Times New Roman" w:eastAsia="Times New Roman" w:hAnsi="Times New Roman"/>
          <w:b/>
          <w:bCs/>
          <w:sz w:val="24"/>
          <w:szCs w:val="24"/>
        </w:rPr>
        <w:t>УТВЪРДИЛ: ................................</w:t>
      </w:r>
    </w:p>
    <w:p w:rsidR="007361E9" w:rsidRPr="007361E9" w:rsidRDefault="007361E9" w:rsidP="007361E9">
      <w:pPr>
        <w:spacing w:after="0" w:line="240" w:lineRule="auto"/>
        <w:rPr>
          <w:rFonts w:ascii="Times New Roman" w:eastAsia="Times New Roman" w:hAnsi="Times New Roman"/>
          <w:b/>
          <w:bCs/>
          <w:sz w:val="24"/>
          <w:szCs w:val="24"/>
        </w:rPr>
      </w:pPr>
      <w:r w:rsidRPr="007361E9">
        <w:rPr>
          <w:rFonts w:ascii="Times New Roman" w:eastAsia="Times New Roman" w:hAnsi="Times New Roman"/>
          <w:b/>
          <w:bCs/>
          <w:sz w:val="24"/>
          <w:szCs w:val="24"/>
        </w:rPr>
        <w:t>ТАНЯ КЕЧЕВА</w:t>
      </w:r>
    </w:p>
    <w:p w:rsidR="007361E9" w:rsidRPr="007361E9" w:rsidRDefault="007361E9" w:rsidP="007361E9">
      <w:pPr>
        <w:spacing w:after="0" w:line="240" w:lineRule="auto"/>
        <w:rPr>
          <w:rFonts w:ascii="Times New Roman" w:eastAsia="Times New Roman" w:hAnsi="Times New Roman"/>
          <w:b/>
          <w:bCs/>
          <w:sz w:val="24"/>
          <w:szCs w:val="24"/>
        </w:rPr>
      </w:pPr>
      <w:r w:rsidRPr="007361E9">
        <w:rPr>
          <w:rFonts w:ascii="Times New Roman" w:eastAsia="Times New Roman" w:hAnsi="Times New Roman"/>
          <w:b/>
          <w:bCs/>
          <w:sz w:val="24"/>
          <w:szCs w:val="24"/>
        </w:rPr>
        <w:t>ДИРЕКТОР НА ДГ № 91 „СЛЪНЧЕВ КЪТ“</w:t>
      </w:r>
    </w:p>
    <w:p w:rsidR="007361E9" w:rsidRPr="007361E9" w:rsidRDefault="007361E9" w:rsidP="007361E9">
      <w:pPr>
        <w:spacing w:after="0" w:line="240" w:lineRule="auto"/>
        <w:rPr>
          <w:rFonts w:ascii="Times New Roman" w:eastAsia="Times New Roman" w:hAnsi="Times New Roman"/>
          <w:b/>
          <w:bCs/>
          <w:sz w:val="24"/>
          <w:szCs w:val="24"/>
        </w:rPr>
      </w:pPr>
      <w:r w:rsidRPr="007361E9">
        <w:rPr>
          <w:rFonts w:ascii="Times New Roman" w:eastAsia="Times New Roman" w:hAnsi="Times New Roman"/>
          <w:b/>
          <w:bCs/>
          <w:sz w:val="24"/>
          <w:szCs w:val="24"/>
        </w:rPr>
        <w:t>със ЗАПОВЕД №</w:t>
      </w:r>
      <w:r w:rsidR="00635280">
        <w:rPr>
          <w:rFonts w:ascii="Times New Roman" w:eastAsia="Times New Roman" w:hAnsi="Times New Roman"/>
          <w:b/>
          <w:bCs/>
          <w:sz w:val="24"/>
          <w:szCs w:val="24"/>
        </w:rPr>
        <w:t xml:space="preserve"> РД075-05</w:t>
      </w:r>
      <w:r w:rsidRPr="007361E9">
        <w:rPr>
          <w:rFonts w:ascii="Times New Roman" w:eastAsia="Times New Roman" w:hAnsi="Times New Roman"/>
          <w:b/>
          <w:bCs/>
          <w:sz w:val="24"/>
          <w:szCs w:val="24"/>
        </w:rPr>
        <w:t>/</w:t>
      </w:r>
      <w:r w:rsidR="00635280">
        <w:rPr>
          <w:rFonts w:ascii="Times New Roman" w:eastAsia="Times New Roman" w:hAnsi="Times New Roman"/>
          <w:b/>
          <w:bCs/>
          <w:sz w:val="24"/>
          <w:szCs w:val="24"/>
        </w:rPr>
        <w:t>19.092022</w:t>
      </w:r>
      <w:r w:rsidRPr="007361E9">
        <w:rPr>
          <w:rFonts w:ascii="Times New Roman" w:eastAsia="Times New Roman" w:hAnsi="Times New Roman"/>
          <w:b/>
          <w:bCs/>
          <w:sz w:val="24"/>
          <w:szCs w:val="24"/>
        </w:rPr>
        <w:t>г.</w:t>
      </w:r>
    </w:p>
    <w:p w:rsidR="007361E9" w:rsidRPr="007361E9" w:rsidRDefault="007361E9" w:rsidP="007361E9">
      <w:pPr>
        <w:spacing w:after="0" w:line="240" w:lineRule="auto"/>
        <w:rPr>
          <w:rFonts w:ascii="Arial" w:eastAsia="Times New Roman" w:hAnsi="Arial" w:cs="Arial"/>
          <w:b/>
          <w:bCs/>
          <w:sz w:val="28"/>
          <w:szCs w:val="28"/>
          <w:u w:val="single"/>
        </w:rPr>
      </w:pPr>
    </w:p>
    <w:p w:rsidR="007361E9" w:rsidRDefault="007361E9" w:rsidP="007361E9">
      <w:pPr>
        <w:spacing w:line="360" w:lineRule="auto"/>
        <w:rPr>
          <w:rFonts w:ascii="Times New Roman" w:eastAsia="Times New Roman" w:hAnsi="Times New Roman"/>
          <w:b/>
          <w:sz w:val="36"/>
          <w:szCs w:val="36"/>
        </w:rPr>
      </w:pPr>
    </w:p>
    <w:p w:rsidR="007361E9" w:rsidRPr="00635280" w:rsidRDefault="007361E9">
      <w:pPr>
        <w:spacing w:line="360" w:lineRule="auto"/>
        <w:jc w:val="center"/>
        <w:rPr>
          <w:rFonts w:ascii="Times New Roman" w:eastAsia="Times New Roman" w:hAnsi="Times New Roman"/>
          <w:b/>
          <w:sz w:val="52"/>
          <w:szCs w:val="36"/>
        </w:rPr>
      </w:pPr>
    </w:p>
    <w:p w:rsidR="00390951" w:rsidRPr="00635280" w:rsidRDefault="00D20C96">
      <w:pPr>
        <w:spacing w:line="360" w:lineRule="auto"/>
        <w:jc w:val="center"/>
        <w:rPr>
          <w:rFonts w:ascii="Times New Roman" w:eastAsia="Times New Roman" w:hAnsi="Times New Roman"/>
          <w:b/>
          <w:sz w:val="56"/>
          <w:szCs w:val="36"/>
        </w:rPr>
      </w:pPr>
      <w:r w:rsidRPr="00635280">
        <w:rPr>
          <w:rFonts w:ascii="Times New Roman" w:eastAsia="Times New Roman" w:hAnsi="Times New Roman"/>
          <w:b/>
          <w:sz w:val="56"/>
          <w:szCs w:val="36"/>
        </w:rPr>
        <w:t>СТРАТЕГИЯ ЗА РАЗВИТИЕ НА ДЕТСКА ГРАДИНА №91 „СЛЪНЧЕВ КЪТ“</w:t>
      </w:r>
    </w:p>
    <w:p w:rsidR="00390951" w:rsidRPr="00635280" w:rsidRDefault="00D20C96">
      <w:pPr>
        <w:spacing w:line="360" w:lineRule="auto"/>
        <w:jc w:val="center"/>
        <w:rPr>
          <w:rFonts w:ascii="Times New Roman" w:eastAsia="Times New Roman" w:hAnsi="Times New Roman"/>
          <w:b/>
          <w:sz w:val="56"/>
          <w:szCs w:val="36"/>
        </w:rPr>
      </w:pPr>
      <w:r w:rsidRPr="00635280">
        <w:rPr>
          <w:rFonts w:ascii="Times New Roman" w:eastAsia="Times New Roman" w:hAnsi="Times New Roman"/>
          <w:b/>
          <w:sz w:val="56"/>
          <w:szCs w:val="36"/>
        </w:rPr>
        <w:t>В ПЕРИОДА 2020-2024г.</w:t>
      </w:r>
    </w:p>
    <w:p w:rsidR="00390951" w:rsidRDefault="00390951">
      <w:pPr>
        <w:spacing w:line="360" w:lineRule="auto"/>
        <w:jc w:val="center"/>
        <w:rPr>
          <w:rFonts w:ascii="Times New Roman" w:eastAsia="Times New Roman" w:hAnsi="Times New Roman"/>
          <w:b/>
          <w:sz w:val="32"/>
          <w:szCs w:val="32"/>
        </w:rPr>
      </w:pPr>
    </w:p>
    <w:p w:rsidR="00635280" w:rsidRDefault="00635280">
      <w:pPr>
        <w:spacing w:line="360" w:lineRule="auto"/>
        <w:jc w:val="center"/>
        <w:rPr>
          <w:rFonts w:ascii="Times New Roman" w:eastAsia="Times New Roman" w:hAnsi="Times New Roman"/>
          <w:b/>
          <w:sz w:val="32"/>
          <w:szCs w:val="32"/>
        </w:rPr>
      </w:pPr>
    </w:p>
    <w:p w:rsidR="00635280" w:rsidRDefault="00635280">
      <w:pPr>
        <w:spacing w:line="360" w:lineRule="auto"/>
        <w:jc w:val="center"/>
        <w:rPr>
          <w:rFonts w:ascii="Times New Roman" w:eastAsia="Times New Roman" w:hAnsi="Times New Roman"/>
          <w:b/>
          <w:sz w:val="32"/>
          <w:szCs w:val="32"/>
        </w:rPr>
      </w:pPr>
    </w:p>
    <w:p w:rsidR="00635280" w:rsidRDefault="00635280">
      <w:pPr>
        <w:spacing w:line="360" w:lineRule="auto"/>
        <w:jc w:val="center"/>
        <w:rPr>
          <w:rFonts w:ascii="Times New Roman" w:eastAsia="Times New Roman" w:hAnsi="Times New Roman"/>
          <w:b/>
          <w:sz w:val="32"/>
          <w:szCs w:val="32"/>
        </w:rPr>
      </w:pPr>
    </w:p>
    <w:p w:rsidR="00635280" w:rsidRDefault="00635280">
      <w:pPr>
        <w:spacing w:line="360" w:lineRule="auto"/>
        <w:jc w:val="center"/>
        <w:rPr>
          <w:rFonts w:ascii="Times New Roman" w:eastAsia="Times New Roman" w:hAnsi="Times New Roman"/>
          <w:b/>
          <w:sz w:val="32"/>
          <w:szCs w:val="32"/>
        </w:rPr>
      </w:pPr>
    </w:p>
    <w:p w:rsidR="00635280" w:rsidRDefault="00635280">
      <w:pPr>
        <w:spacing w:line="360" w:lineRule="auto"/>
        <w:jc w:val="center"/>
        <w:rPr>
          <w:rFonts w:ascii="Times New Roman" w:eastAsia="Times New Roman" w:hAnsi="Times New Roman"/>
          <w:b/>
          <w:sz w:val="32"/>
          <w:szCs w:val="32"/>
        </w:rPr>
      </w:pPr>
    </w:p>
    <w:p w:rsidR="00390951" w:rsidRDefault="00D20C96">
      <w:pPr>
        <w:numPr>
          <w:ilvl w:val="0"/>
          <w:numId w:val="4"/>
        </w:numPr>
        <w:pBdr>
          <w:top w:val="nil"/>
          <w:left w:val="nil"/>
          <w:bottom w:val="nil"/>
          <w:right w:val="nil"/>
          <w:between w:val="nil"/>
        </w:pBdr>
        <w:spacing w:after="0" w:line="36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УВОД</w:t>
      </w:r>
    </w:p>
    <w:p w:rsidR="00390951" w:rsidRDefault="00D20C96">
      <w:pPr>
        <w:spacing w:line="360" w:lineRule="auto"/>
        <w:ind w:firstLine="360"/>
        <w:jc w:val="both"/>
        <w:rPr>
          <w:rFonts w:ascii="Times New Roman" w:eastAsia="Times New Roman" w:hAnsi="Times New Roman"/>
        </w:rPr>
      </w:pPr>
      <w:r>
        <w:rPr>
          <w:rFonts w:ascii="Times New Roman" w:eastAsia="Times New Roman" w:hAnsi="Times New Roman"/>
        </w:rPr>
        <w:t>„Преди да започнем да чертаем определени програми за децата, от която и да е възрастова степен, ние трябва да се опитаме да се отърсим от рутинността и стереотипите, в които се чувстваме удобно без промени години наред.</w:t>
      </w:r>
    </w:p>
    <w:p w:rsidR="00390951" w:rsidRDefault="00D20C96">
      <w:pPr>
        <w:spacing w:line="36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Още- да осъзнаем, че това са децата на нацията ни-тези от малкото патриархално селце до тези, изгубени в анонимността на големия град.  Да се опитаме да определим онези елементи, които са най-съществени за успеха на която и да е образователна стратегия.“</w:t>
      </w:r>
    </w:p>
    <w:p w:rsidR="00390951" w:rsidRDefault="00D20C96">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Настоящата стратегия е основана на разбирането, че главна ценност в обществената образователна система е детето.</w:t>
      </w:r>
    </w:p>
    <w:p w:rsidR="00390951" w:rsidRDefault="00D20C9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Всяка идея в стратегията за развитие на ДГ №91 „Слънчев кът“ е осмислена през призмата на тази ценност.</w:t>
      </w:r>
    </w:p>
    <w:p w:rsidR="00390951" w:rsidRDefault="00D20C96">
      <w:pPr>
        <w:spacing w:line="360" w:lineRule="auto"/>
        <w:ind w:firstLine="708"/>
        <w:jc w:val="both"/>
        <w:rPr>
          <w:rFonts w:ascii="Times New Roman" w:eastAsia="Times New Roman" w:hAnsi="Times New Roman"/>
          <w:b/>
          <w:sz w:val="24"/>
          <w:szCs w:val="24"/>
        </w:rPr>
      </w:pPr>
      <w:r>
        <w:rPr>
          <w:rFonts w:ascii="Times New Roman" w:eastAsia="Times New Roman" w:hAnsi="Times New Roman"/>
          <w:sz w:val="24"/>
          <w:szCs w:val="24"/>
        </w:rPr>
        <w:t>Интересите на останалите участници в образователно-възпитателния процес подчиняваме на основната цел - oсигуряване на равен достъп и качествено образование на нашите деца.</w:t>
      </w:r>
    </w:p>
    <w:p w:rsidR="00390951" w:rsidRDefault="00D20C96">
      <w:pPr>
        <w:numPr>
          <w:ilvl w:val="0"/>
          <w:numId w:val="4"/>
        </w:numPr>
        <w:pBdr>
          <w:top w:val="nil"/>
          <w:left w:val="nil"/>
          <w:bottom w:val="nil"/>
          <w:right w:val="nil"/>
          <w:between w:val="nil"/>
        </w:pBdr>
        <w:spacing w:after="0" w:line="36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НОРМАТИВНА ОСНОВА НА СТРАТЕГИЯТА</w:t>
      </w:r>
      <w:r>
        <w:rPr>
          <w:rFonts w:ascii="Times New Roman" w:eastAsia="Times New Roman" w:hAnsi="Times New Roman"/>
          <w:color w:val="000000"/>
          <w:sz w:val="28"/>
          <w:szCs w:val="28"/>
        </w:rPr>
        <w:t>:</w:t>
      </w:r>
    </w:p>
    <w:p w:rsidR="00390951" w:rsidRDefault="00390951">
      <w:pPr>
        <w:pBdr>
          <w:top w:val="nil"/>
          <w:left w:val="nil"/>
          <w:bottom w:val="nil"/>
          <w:right w:val="nil"/>
          <w:between w:val="nil"/>
        </w:pBdr>
        <w:spacing w:after="0" w:line="360" w:lineRule="auto"/>
        <w:ind w:left="1080"/>
        <w:jc w:val="both"/>
        <w:rPr>
          <w:rFonts w:ascii="Times New Roman" w:eastAsia="Times New Roman" w:hAnsi="Times New Roman"/>
          <w:color w:val="000000"/>
          <w:sz w:val="28"/>
          <w:szCs w:val="28"/>
        </w:rPr>
      </w:pPr>
    </w:p>
    <w:p w:rsidR="00390951" w:rsidRDefault="00D20C96">
      <w:pPr>
        <w:numPr>
          <w:ilvl w:val="0"/>
          <w:numId w:val="12"/>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ЗАКОН ЗА НАРОДНАТА ПРОСВЕТА</w:t>
      </w:r>
    </w:p>
    <w:p w:rsidR="00390951" w:rsidRDefault="00D20C96">
      <w:pPr>
        <w:numPr>
          <w:ilvl w:val="0"/>
          <w:numId w:val="12"/>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ЗПУО</w:t>
      </w:r>
    </w:p>
    <w:p w:rsidR="00390951" w:rsidRDefault="00D20C96">
      <w:pPr>
        <w:numPr>
          <w:ilvl w:val="0"/>
          <w:numId w:val="12"/>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ППЗНП</w:t>
      </w:r>
    </w:p>
    <w:p w:rsidR="00390951" w:rsidRDefault="00D20C96">
      <w:pPr>
        <w:numPr>
          <w:ilvl w:val="0"/>
          <w:numId w:val="12"/>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КОНВЕНЦИИ ЗА ЗАЩИТА ПРАВАТА НА ДЕТЕТО</w:t>
      </w:r>
    </w:p>
    <w:p w:rsidR="00390951" w:rsidRDefault="00D20C96">
      <w:pPr>
        <w:numPr>
          <w:ilvl w:val="0"/>
          <w:numId w:val="12"/>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ЗАКОН ЗА ЗАКРИЛА НА ДЕТЕТО</w:t>
      </w:r>
    </w:p>
    <w:p w:rsidR="00390951" w:rsidRDefault="00D20C96">
      <w:pPr>
        <w:numPr>
          <w:ilvl w:val="0"/>
          <w:numId w:val="12"/>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НАЦИОНАЛНА СТРАТЕГИЯ ЗА ДЕТЕТО</w:t>
      </w:r>
    </w:p>
    <w:p w:rsidR="00390951" w:rsidRDefault="00D20C96">
      <w:pPr>
        <w:numPr>
          <w:ilvl w:val="0"/>
          <w:numId w:val="12"/>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НАЦИОНАЛНА СТРАТЕГИЯ ЗА РАЗВИТИЕ НА ПЕДАГОГИЧЕСКИТЕ КАДРИ</w:t>
      </w:r>
    </w:p>
    <w:p w:rsidR="00390951" w:rsidRDefault="00D20C96">
      <w:pPr>
        <w:numPr>
          <w:ilvl w:val="0"/>
          <w:numId w:val="12"/>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НАЦИОНАЛНА СТРАТЕГИЯ ЗА НАСЪРЧАВАНЕ И ПОВИШАВАНЕ ГРАМОТНОСТТА</w:t>
      </w:r>
    </w:p>
    <w:p w:rsidR="00390951" w:rsidRDefault="00D20C96">
      <w:pPr>
        <w:numPr>
          <w:ilvl w:val="0"/>
          <w:numId w:val="12"/>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УТВЪРДЕНИ ПО СЪОТВЕТНИЯ РЕД ПРОГРАМИ, НАСОЧЕНИ КЪМ ПОСТИГАНЕТО НА КОНКРЕТНИ ЦЕЛИ И ОБЩОЧОВЕШКИ ЦЕННОСТИ, КОИТО ИМАТ ЛИЧНОСТЕН СМИСЪЛ В ЖИВОТА НА ДЕТЕТО</w:t>
      </w:r>
    </w:p>
    <w:p w:rsidR="00390951" w:rsidRDefault="00D20C96">
      <w:pPr>
        <w:numPr>
          <w:ilvl w:val="0"/>
          <w:numId w:val="12"/>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ПОЛОЖИТЕЛНИ ПРАКТИКИ ОТ ЦЯЛОСТНАТА ДЕЙНОСТ НА ДЕТСКОТО ЗАВЕДЕНИЕ.</w:t>
      </w:r>
    </w:p>
    <w:p w:rsidR="00390951" w:rsidRDefault="00D20C96">
      <w:pPr>
        <w:spacing w:line="36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Последните две предоставят възможност за педагогическо взаимодействие, гарантиращо организирано и системно развитие чрез обучение, практически дейности и игрово-познавателни активности за достигане на качествена училищна готовност. Наред с това практическа проява на:</w:t>
      </w:r>
    </w:p>
    <w:p w:rsidR="00390951" w:rsidRDefault="00D20C96">
      <w:pPr>
        <w:numPr>
          <w:ilvl w:val="0"/>
          <w:numId w:val="14"/>
        </w:numPr>
        <w:spacing w:line="360" w:lineRule="auto"/>
        <w:jc w:val="both"/>
        <w:rPr>
          <w:rFonts w:ascii="Times New Roman" w:eastAsia="Times New Roman" w:hAnsi="Times New Roman"/>
          <w:i/>
          <w:sz w:val="24"/>
          <w:szCs w:val="24"/>
        </w:rPr>
      </w:pPr>
      <w:r>
        <w:rPr>
          <w:rFonts w:ascii="Times New Roman" w:eastAsia="Times New Roman" w:hAnsi="Times New Roman"/>
          <w:i/>
          <w:sz w:val="24"/>
          <w:szCs w:val="24"/>
        </w:rPr>
        <w:t>Толерантност и сътрудничество;</w:t>
      </w:r>
    </w:p>
    <w:p w:rsidR="00390951" w:rsidRDefault="00D20C96">
      <w:pPr>
        <w:numPr>
          <w:ilvl w:val="0"/>
          <w:numId w:val="14"/>
        </w:numPr>
        <w:spacing w:line="360" w:lineRule="auto"/>
        <w:jc w:val="both"/>
        <w:rPr>
          <w:rFonts w:ascii="Times New Roman" w:eastAsia="Times New Roman" w:hAnsi="Times New Roman"/>
          <w:i/>
          <w:sz w:val="24"/>
          <w:szCs w:val="24"/>
        </w:rPr>
      </w:pPr>
      <w:r>
        <w:rPr>
          <w:rFonts w:ascii="Times New Roman" w:eastAsia="Times New Roman" w:hAnsi="Times New Roman"/>
          <w:i/>
          <w:sz w:val="24"/>
          <w:szCs w:val="24"/>
        </w:rPr>
        <w:t>Публичност и откритост;</w:t>
      </w:r>
    </w:p>
    <w:p w:rsidR="00390951" w:rsidRDefault="00D20C96">
      <w:pPr>
        <w:numPr>
          <w:ilvl w:val="0"/>
          <w:numId w:val="14"/>
        </w:numPr>
        <w:spacing w:line="360" w:lineRule="auto"/>
        <w:jc w:val="both"/>
        <w:rPr>
          <w:rFonts w:ascii="Times New Roman" w:eastAsia="Times New Roman" w:hAnsi="Times New Roman"/>
          <w:i/>
          <w:sz w:val="24"/>
          <w:szCs w:val="24"/>
        </w:rPr>
      </w:pPr>
      <w:r>
        <w:rPr>
          <w:rFonts w:ascii="Times New Roman" w:eastAsia="Times New Roman" w:hAnsi="Times New Roman"/>
          <w:i/>
          <w:sz w:val="24"/>
          <w:szCs w:val="24"/>
        </w:rPr>
        <w:t>Традиции и съвременност;</w:t>
      </w:r>
    </w:p>
    <w:p w:rsidR="00390951" w:rsidRDefault="00D20C96">
      <w:pPr>
        <w:numPr>
          <w:ilvl w:val="0"/>
          <w:numId w:val="14"/>
        </w:numPr>
        <w:spacing w:line="360" w:lineRule="auto"/>
        <w:jc w:val="both"/>
        <w:rPr>
          <w:rFonts w:ascii="Times New Roman" w:eastAsia="Times New Roman" w:hAnsi="Times New Roman"/>
          <w:i/>
          <w:sz w:val="24"/>
          <w:szCs w:val="24"/>
        </w:rPr>
      </w:pPr>
      <w:r>
        <w:rPr>
          <w:rFonts w:ascii="Times New Roman" w:eastAsia="Times New Roman" w:hAnsi="Times New Roman"/>
          <w:i/>
          <w:sz w:val="24"/>
          <w:szCs w:val="24"/>
        </w:rPr>
        <w:t>Многофункционалност- системност;</w:t>
      </w:r>
    </w:p>
    <w:p w:rsidR="00390951" w:rsidRDefault="00D20C96">
      <w:pPr>
        <w:numPr>
          <w:ilvl w:val="0"/>
          <w:numId w:val="14"/>
        </w:numPr>
        <w:spacing w:line="360" w:lineRule="auto"/>
        <w:jc w:val="both"/>
        <w:rPr>
          <w:rFonts w:ascii="Times New Roman" w:eastAsia="Times New Roman" w:hAnsi="Times New Roman"/>
          <w:i/>
          <w:sz w:val="24"/>
          <w:szCs w:val="24"/>
        </w:rPr>
      </w:pPr>
      <w:r>
        <w:rPr>
          <w:rFonts w:ascii="Times New Roman" w:eastAsia="Times New Roman" w:hAnsi="Times New Roman"/>
          <w:i/>
          <w:sz w:val="24"/>
          <w:szCs w:val="24"/>
        </w:rPr>
        <w:t>Интелектуализация и прагматизъм;</w:t>
      </w:r>
    </w:p>
    <w:p w:rsidR="00390951" w:rsidRDefault="00D20C96">
      <w:pPr>
        <w:numPr>
          <w:ilvl w:val="0"/>
          <w:numId w:val="14"/>
        </w:numPr>
        <w:spacing w:line="360" w:lineRule="auto"/>
        <w:jc w:val="both"/>
        <w:rPr>
          <w:rFonts w:ascii="Times New Roman" w:eastAsia="Times New Roman" w:hAnsi="Times New Roman"/>
          <w:i/>
          <w:sz w:val="24"/>
          <w:szCs w:val="24"/>
        </w:rPr>
      </w:pPr>
      <w:r>
        <w:rPr>
          <w:rFonts w:ascii="Times New Roman" w:eastAsia="Times New Roman" w:hAnsi="Times New Roman"/>
          <w:i/>
          <w:sz w:val="24"/>
          <w:szCs w:val="24"/>
        </w:rPr>
        <w:t>Компесаторност и успеваемост.</w:t>
      </w:r>
    </w:p>
    <w:p w:rsidR="00390951" w:rsidRDefault="00390951">
      <w:pPr>
        <w:spacing w:line="360" w:lineRule="auto"/>
        <w:ind w:firstLine="360"/>
        <w:jc w:val="both"/>
        <w:rPr>
          <w:rFonts w:ascii="Times New Roman" w:eastAsia="Times New Roman" w:hAnsi="Times New Roman"/>
          <w:sz w:val="24"/>
          <w:szCs w:val="24"/>
        </w:rPr>
      </w:pPr>
    </w:p>
    <w:p w:rsidR="00390951" w:rsidRDefault="00D20C96">
      <w:pPr>
        <w:spacing w:line="36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Стратегията се изгражда въз основа на дългосрочна четири годишна прогноза. </w:t>
      </w:r>
    </w:p>
    <w:p w:rsidR="00390951" w:rsidRDefault="00D20C96">
      <w:pPr>
        <w:spacing w:line="36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Тя третира перспективите на иновационната насоченост по отношение на планове, структури, технологии, ценности, потенциал в развитието на ДГ №91 „Слънчев кът“. Намира материализация в изпълнението на приетите, действащи планове, регламентиращи цялостната дейност на детската градина. Тяхната </w:t>
      </w:r>
      <w:r>
        <w:rPr>
          <w:rFonts w:ascii="Times New Roman" w:eastAsia="Times New Roman" w:hAnsi="Times New Roman"/>
          <w:sz w:val="24"/>
          <w:szCs w:val="24"/>
        </w:rPr>
        <w:lastRenderedPageBreak/>
        <w:t>ефективност предполага нормално ресурсно осигуряване, а не споделяне на идеи и добри намерения.</w:t>
      </w:r>
    </w:p>
    <w:p w:rsidR="00390951" w:rsidRDefault="00390951">
      <w:pPr>
        <w:spacing w:line="360" w:lineRule="auto"/>
        <w:ind w:firstLine="360"/>
        <w:jc w:val="both"/>
        <w:rPr>
          <w:rFonts w:ascii="Times New Roman" w:eastAsia="Times New Roman" w:hAnsi="Times New Roman"/>
          <w:b/>
          <w:sz w:val="28"/>
          <w:szCs w:val="28"/>
        </w:rPr>
      </w:pPr>
    </w:p>
    <w:p w:rsidR="00390951" w:rsidRDefault="00D20C96">
      <w:pPr>
        <w:numPr>
          <w:ilvl w:val="0"/>
          <w:numId w:val="4"/>
        </w:numPr>
        <w:pBdr>
          <w:top w:val="nil"/>
          <w:left w:val="nil"/>
          <w:bottom w:val="nil"/>
          <w:right w:val="nil"/>
          <w:between w:val="nil"/>
        </w:pBdr>
        <w:spacing w:after="0" w:line="36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МИСИЯ НА СТРАТЕГИЯТА ЗА РАЗВИТИЕ</w:t>
      </w:r>
    </w:p>
    <w:p w:rsidR="00390951" w:rsidRDefault="00390951">
      <w:pPr>
        <w:pBdr>
          <w:top w:val="nil"/>
          <w:left w:val="nil"/>
          <w:bottom w:val="nil"/>
          <w:right w:val="nil"/>
          <w:between w:val="nil"/>
        </w:pBdr>
        <w:spacing w:after="0" w:line="360" w:lineRule="auto"/>
        <w:ind w:left="1080"/>
        <w:jc w:val="both"/>
        <w:rPr>
          <w:rFonts w:ascii="Times New Roman" w:eastAsia="Times New Roman" w:hAnsi="Times New Roman"/>
          <w:color w:val="000000"/>
          <w:sz w:val="24"/>
          <w:szCs w:val="24"/>
        </w:rPr>
      </w:pPr>
    </w:p>
    <w:p w:rsidR="00390951" w:rsidRDefault="00D20C96">
      <w:pPr>
        <w:spacing w:line="360" w:lineRule="auto"/>
        <w:ind w:left="360" w:firstLine="348"/>
        <w:jc w:val="both"/>
        <w:rPr>
          <w:rFonts w:ascii="Times New Roman" w:eastAsia="Times New Roman" w:hAnsi="Times New Roman"/>
        </w:rPr>
      </w:pPr>
      <w:r>
        <w:rPr>
          <w:rFonts w:ascii="Times New Roman" w:eastAsia="Times New Roman" w:hAnsi="Times New Roman"/>
        </w:rPr>
        <w:t>Стратегията за развитие представлява платформа за доброволно, но обвързващо сътрудничество между педагогическия колектив, родители, деца, социокултурна общност. Системата от дейности, насочени към изучаване и реализация на търсенето, желанията и предпочитанията за отглеждане, възпитание и обучение на деца от десет месеца до седем годишна възраст, които удовлетворяват най-добре потребностите на обществото и на отделната личност. Тъй като това е динамичен процес, той е отворен за промени и по този начин може да отговаря на новите условия и изисквания.</w:t>
      </w:r>
    </w:p>
    <w:p w:rsidR="00390951" w:rsidRDefault="00D20C96">
      <w:pPr>
        <w:numPr>
          <w:ilvl w:val="0"/>
          <w:numId w:val="8"/>
        </w:num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Основни принципи на стратегията за развитие:</w:t>
      </w:r>
    </w:p>
    <w:p w:rsidR="00390951" w:rsidRDefault="00390951">
      <w:pPr>
        <w:pBdr>
          <w:top w:val="nil"/>
          <w:left w:val="nil"/>
          <w:bottom w:val="nil"/>
          <w:right w:val="nil"/>
          <w:between w:val="nil"/>
        </w:pBdr>
        <w:spacing w:after="0" w:line="360" w:lineRule="auto"/>
        <w:ind w:left="1080"/>
        <w:jc w:val="both"/>
        <w:rPr>
          <w:rFonts w:ascii="Times New Roman" w:eastAsia="Times New Roman" w:hAnsi="Times New Roman"/>
          <w:color w:val="000000"/>
          <w:sz w:val="24"/>
          <w:szCs w:val="24"/>
        </w:rPr>
      </w:pPr>
    </w:p>
    <w:p w:rsidR="00390951" w:rsidRDefault="00D20C9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i/>
          <w:sz w:val="24"/>
          <w:szCs w:val="24"/>
          <w:u w:val="single"/>
        </w:rPr>
        <w:t>1.Принцип на единство</w:t>
      </w:r>
      <w:r>
        <w:rPr>
          <w:rFonts w:ascii="Times New Roman" w:eastAsia="Times New Roman" w:hAnsi="Times New Roman"/>
          <w:sz w:val="24"/>
          <w:szCs w:val="24"/>
        </w:rPr>
        <w:t xml:space="preserve"> между частния /личен интерес/ и обществен интерес /този на детското заведение/.</w:t>
      </w:r>
    </w:p>
    <w:p w:rsidR="00390951" w:rsidRDefault="00D20C9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i/>
          <w:sz w:val="24"/>
          <w:szCs w:val="24"/>
          <w:u w:val="single"/>
        </w:rPr>
        <w:t>2.Принцип на оптимално обновяване</w:t>
      </w:r>
      <w:r>
        <w:rPr>
          <w:rFonts w:ascii="Times New Roman" w:eastAsia="Times New Roman" w:hAnsi="Times New Roman"/>
          <w:sz w:val="24"/>
          <w:szCs w:val="24"/>
        </w:rPr>
        <w:t xml:space="preserve"> на възпитателно-образователния процес и съобразно действащите ДОИ и очакваните ДОС.</w:t>
      </w:r>
    </w:p>
    <w:p w:rsidR="00390951" w:rsidRDefault="00D20C9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i/>
          <w:sz w:val="24"/>
          <w:szCs w:val="24"/>
          <w:u w:val="single"/>
        </w:rPr>
        <w:t>3.Принцип на конкурентно-способността</w:t>
      </w:r>
      <w:r>
        <w:rPr>
          <w:rFonts w:ascii="Times New Roman" w:eastAsia="Times New Roman" w:hAnsi="Times New Roman"/>
          <w:sz w:val="24"/>
          <w:szCs w:val="24"/>
        </w:rPr>
        <w:t xml:space="preserve"> на детското заведение и чрез прилагане на гъвкава система от целесъобразно подбрани дейности, детското заведение да си осигури предимства в действащата мрежа от подобни на територията на района и Столична община. Изключително важно предвид намаляване броя на децата.</w:t>
      </w:r>
    </w:p>
    <w:p w:rsidR="00390951" w:rsidRDefault="00D20C96">
      <w:pPr>
        <w:spacing w:line="360" w:lineRule="auto"/>
        <w:ind w:left="708" w:firstLine="708"/>
        <w:jc w:val="both"/>
        <w:rPr>
          <w:rFonts w:ascii="Times New Roman" w:eastAsia="Times New Roman" w:hAnsi="Times New Roman"/>
          <w:sz w:val="24"/>
          <w:szCs w:val="24"/>
        </w:rPr>
      </w:pPr>
      <w:r>
        <w:rPr>
          <w:rFonts w:ascii="Times New Roman" w:eastAsia="Times New Roman" w:hAnsi="Times New Roman"/>
          <w:i/>
          <w:sz w:val="24"/>
          <w:szCs w:val="24"/>
          <w:u w:val="single"/>
        </w:rPr>
        <w:t xml:space="preserve">4.Принцип на жизнения цикъл </w:t>
      </w:r>
      <w:r>
        <w:rPr>
          <w:rFonts w:ascii="Times New Roman" w:eastAsia="Times New Roman" w:hAnsi="Times New Roman"/>
          <w:sz w:val="24"/>
          <w:szCs w:val="24"/>
        </w:rPr>
        <w:t>- изследването, проектирането и изпълнението на плана, трябва да е съобразено с особеностите на етапите на жизнения цикъл.</w:t>
      </w:r>
    </w:p>
    <w:p w:rsidR="00390951" w:rsidRDefault="00D20C9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r>
      <w:r>
        <w:rPr>
          <w:rFonts w:ascii="Times New Roman" w:eastAsia="Times New Roman" w:hAnsi="Times New Roman"/>
          <w:i/>
          <w:sz w:val="24"/>
          <w:szCs w:val="24"/>
          <w:u w:val="single"/>
        </w:rPr>
        <w:t>5.Принцип на значимост</w:t>
      </w:r>
      <w:r>
        <w:rPr>
          <w:rFonts w:ascii="Times New Roman" w:eastAsia="Times New Roman" w:hAnsi="Times New Roman"/>
          <w:sz w:val="24"/>
          <w:szCs w:val="24"/>
        </w:rPr>
        <w:t xml:space="preserve"> на програмираните елементи и дейности в процеса на управление на детското заведение.</w:t>
      </w:r>
    </w:p>
    <w:p w:rsidR="00390951" w:rsidRDefault="00D20C9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i/>
          <w:sz w:val="24"/>
          <w:szCs w:val="24"/>
          <w:u w:val="single"/>
        </w:rPr>
        <w:t>6.Принцип на комуникативно-взаимодействие</w:t>
      </w:r>
      <w:r>
        <w:rPr>
          <w:rFonts w:ascii="Times New Roman" w:eastAsia="Times New Roman" w:hAnsi="Times New Roman"/>
          <w:sz w:val="24"/>
          <w:szCs w:val="24"/>
        </w:rPr>
        <w:t xml:space="preserve"> между детското заведение и родителите- потребители. В условията на пазара и изострената конкуренция, информацията от детското заведение към потребителите, трябва да бъде достатъчно активна и актуална. Обратната връзка също.</w:t>
      </w:r>
    </w:p>
    <w:p w:rsidR="00390951" w:rsidRDefault="00D20C9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i/>
          <w:sz w:val="24"/>
          <w:szCs w:val="24"/>
          <w:u w:val="single"/>
        </w:rPr>
        <w:t>7.Принцип на приемственост</w:t>
      </w:r>
      <w:r>
        <w:rPr>
          <w:rFonts w:ascii="Times New Roman" w:eastAsia="Times New Roman" w:hAnsi="Times New Roman"/>
          <w:sz w:val="24"/>
          <w:szCs w:val="24"/>
        </w:rPr>
        <w:t xml:space="preserve"> между семейството, детското заведение и начална училищна степен.</w:t>
      </w:r>
    </w:p>
    <w:p w:rsidR="00390951" w:rsidRDefault="00D20C9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ab/>
        <w:t>ДГ №91 „Слънчев кът“ е организация с достатъчна степен на сложност, функционираща в динамична околна среда. В условията на пазарна икономика микросредата на нашето развитие се променя съществено. Непрекъснато се увеличават обществените очаквания към звената от системата на столичното образование. Не можем да твърдим същото за ресурсите, с които разполагаме , въпреки че се полагат усилия и в тази посока като се увеличава размера на единните разходни стандарти. Този ръст в никакъв случай не изпреварва ръста на растящите ни потребности. Не напразно е популярно твърдението: „Апетитът идва с яденето“.</w:t>
      </w:r>
    </w:p>
    <w:p w:rsidR="00390951" w:rsidRDefault="00D20C9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ab/>
        <w:t>Работата в условията на делегиран бюджет ни предостави възможност да обогатим материалната и дидактична база, както и да увеличим размера на основните работни заплати по категории персонал. Зависейки от своите потребители и от социалната поръчка а обществото, на нас ни се налага да изследваме настоящите и бъдещи нагласи на потребителите на предлаганата услуга. Да изпълняваме техните изисквания. Дори да се стремим да надминаваме потребителските очаквания като иновираме периодично отделни аспекти от цялостната си дейност. Директорът на детската градина е поставен пред предизвикателството да прилага комплексни усилия за постигане максимална ефективност на управленския процес.</w:t>
      </w:r>
    </w:p>
    <w:p w:rsidR="00390951" w:rsidRDefault="00D20C9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В ДГ №91 „Слънчев кът“ се стремим да привлечем и задържим децата с помощта на добре поддържана и обновяваща се материална база, квалификация и професионализъм на кадрите, качествена образователно-възпитателна дейност.</w:t>
      </w:r>
    </w:p>
    <w:p w:rsidR="00390951" w:rsidRDefault="00D20C96">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Важен фактор за преуспяващото ни развитие са родителите, които се явяват потребители на образователната услуга. Като, че ли никога преди техните очаквания и претенции не са били толкова големи. Те изискват качество срещу вложените пари. Същевременно, работещите в системата отдавна сме убедени, че  максималният размер на месечната такса /60.00лв/ не допринася съществено за развитие на този публичен сектор, още повече сега, когато таксата отпадна напълно. Налага се необходим компромис между желано и очаквано. Свидетели и участници сме в публичната дискусия за предстоящите реформи в образованието, след влизане в сила на приетия Закон за предучилищно и училищно образование. Всички нововъведения се обвързват с по-високото качество на труда, респективно по-добра успеваемост в образователния процес. Предостави се възможност на родителите /чрез формирането на Обществен съвет/ и те с право ще изискват от нас покриването на стандартите  за качество на възпитателно-образователния процес.</w:t>
      </w:r>
    </w:p>
    <w:p w:rsidR="00390951" w:rsidRDefault="00D20C9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ab/>
        <w:t>В този ред на мисли, стратегията се явява важна част от провежданата последователна политика на ръководството на ДГ№91 „Слънчев кът“.  Политика, насочена към социокултурната среда, конкретизирана в мисията, имиджа на детското заведение и ориентирана към бъдещото му развитие.</w:t>
      </w:r>
    </w:p>
    <w:p w:rsidR="00390951" w:rsidRDefault="00D20C96">
      <w:pPr>
        <w:numPr>
          <w:ilvl w:val="0"/>
          <w:numId w:val="13"/>
        </w:num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Главни части на стратегията за развитие:</w:t>
      </w:r>
    </w:p>
    <w:p w:rsidR="00390951" w:rsidRDefault="00D20C96">
      <w:pPr>
        <w:numPr>
          <w:ilvl w:val="0"/>
          <w:numId w:val="3"/>
        </w:numPr>
        <w:spacing w:line="360" w:lineRule="auto"/>
        <w:ind w:hanging="360"/>
        <w:jc w:val="both"/>
        <w:rPr>
          <w:rFonts w:ascii="Times New Roman" w:eastAsia="Times New Roman" w:hAnsi="Times New Roman"/>
          <w:sz w:val="24"/>
          <w:szCs w:val="24"/>
        </w:rPr>
      </w:pPr>
      <w:r>
        <w:rPr>
          <w:rFonts w:ascii="Times New Roman" w:eastAsia="Times New Roman" w:hAnsi="Times New Roman"/>
          <w:sz w:val="24"/>
          <w:szCs w:val="24"/>
        </w:rPr>
        <w:t>Прогнозиране на социокултурната среда - АНАЛИЗ</w:t>
      </w:r>
    </w:p>
    <w:p w:rsidR="00390951" w:rsidRDefault="00D20C96">
      <w:pPr>
        <w:numPr>
          <w:ilvl w:val="0"/>
          <w:numId w:val="3"/>
        </w:numPr>
        <w:spacing w:line="360" w:lineRule="auto"/>
        <w:ind w:hanging="360"/>
        <w:jc w:val="both"/>
        <w:rPr>
          <w:rFonts w:ascii="Times New Roman" w:eastAsia="Times New Roman" w:hAnsi="Times New Roman"/>
          <w:sz w:val="24"/>
          <w:szCs w:val="24"/>
        </w:rPr>
      </w:pPr>
      <w:r>
        <w:rPr>
          <w:rFonts w:ascii="Times New Roman" w:eastAsia="Times New Roman" w:hAnsi="Times New Roman"/>
          <w:sz w:val="24"/>
          <w:szCs w:val="24"/>
        </w:rPr>
        <w:t>Описание на целите - ЦЕЛЕВА ЧАСТ</w:t>
      </w:r>
    </w:p>
    <w:p w:rsidR="00390951" w:rsidRDefault="00D20C96">
      <w:pPr>
        <w:numPr>
          <w:ilvl w:val="0"/>
          <w:numId w:val="3"/>
        </w:numPr>
        <w:spacing w:line="360" w:lineRule="auto"/>
        <w:ind w:hanging="360"/>
        <w:jc w:val="both"/>
        <w:rPr>
          <w:rFonts w:ascii="Times New Roman" w:eastAsia="Times New Roman" w:hAnsi="Times New Roman"/>
          <w:sz w:val="24"/>
          <w:szCs w:val="24"/>
        </w:rPr>
      </w:pPr>
      <w:r>
        <w:rPr>
          <w:rFonts w:ascii="Times New Roman" w:eastAsia="Times New Roman" w:hAnsi="Times New Roman"/>
          <w:sz w:val="24"/>
          <w:szCs w:val="24"/>
        </w:rPr>
        <w:t>Описание на похватите за тяхното постигане- СПОСОБИ ЗА РЕАЛИЗИРАНЕ НА ЦЕЛЕВАТА ЧАСТ</w:t>
      </w:r>
    </w:p>
    <w:p w:rsidR="00390951" w:rsidRDefault="00D20C96">
      <w:pPr>
        <w:numPr>
          <w:ilvl w:val="0"/>
          <w:numId w:val="3"/>
        </w:numPr>
        <w:spacing w:line="360" w:lineRule="auto"/>
        <w:ind w:hanging="360"/>
        <w:jc w:val="both"/>
        <w:rPr>
          <w:rFonts w:ascii="Times New Roman" w:eastAsia="Times New Roman" w:hAnsi="Times New Roman"/>
          <w:sz w:val="24"/>
          <w:szCs w:val="24"/>
        </w:rPr>
      </w:pPr>
      <w:r>
        <w:rPr>
          <w:rFonts w:ascii="Times New Roman" w:eastAsia="Times New Roman" w:hAnsi="Times New Roman"/>
          <w:sz w:val="24"/>
          <w:szCs w:val="24"/>
        </w:rPr>
        <w:lastRenderedPageBreak/>
        <w:t>Описание на процедурите и инструментите за реализиране на стратегията- ДЕЙНОСТИ ЗА РЕАЛИЗИРАНЕ НА ЦЕЛЕВАТА ЧАСТ</w:t>
      </w:r>
    </w:p>
    <w:p w:rsidR="00390951" w:rsidRDefault="00D20C96">
      <w:pPr>
        <w:spacing w:line="360" w:lineRule="auto"/>
        <w:ind w:left="54" w:firstLine="360"/>
        <w:jc w:val="both"/>
        <w:rPr>
          <w:rFonts w:ascii="Times New Roman" w:eastAsia="Times New Roman" w:hAnsi="Times New Roman"/>
          <w:sz w:val="24"/>
          <w:szCs w:val="24"/>
        </w:rPr>
      </w:pPr>
      <w:r>
        <w:rPr>
          <w:rFonts w:ascii="Times New Roman" w:eastAsia="Times New Roman" w:hAnsi="Times New Roman"/>
          <w:sz w:val="24"/>
          <w:szCs w:val="24"/>
        </w:rPr>
        <w:t>Описание на процедурите за контрол на постигане целите на стратегията- КОНТРОЛ ВЪРХУ КАЧЕСТВОТО НА РЕЗУЛТАТИТЕ.</w:t>
      </w:r>
    </w:p>
    <w:p w:rsidR="00390951" w:rsidRDefault="00D20C96">
      <w:pPr>
        <w:numPr>
          <w:ilvl w:val="0"/>
          <w:numId w:val="13"/>
        </w:num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Най-кратко представянето на процеса е следното:</w:t>
      </w:r>
    </w:p>
    <w:tbl>
      <w:tblPr>
        <w:tblStyle w:val="a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
        <w:gridCol w:w="8320"/>
      </w:tblGrid>
      <w:tr w:rsidR="00390951">
        <w:trPr>
          <w:trHeight w:val="585"/>
        </w:trPr>
        <w:tc>
          <w:tcPr>
            <w:tcW w:w="1036" w:type="dxa"/>
            <w:shd w:val="clear" w:color="auto" w:fill="8DB3E2"/>
            <w:tcMar>
              <w:top w:w="0" w:type="dxa"/>
              <w:bottom w:w="0" w:type="dxa"/>
            </w:tcMar>
          </w:tcPr>
          <w:p w:rsidR="00390951" w:rsidRDefault="00390951">
            <w:pPr>
              <w:spacing w:line="360" w:lineRule="auto"/>
              <w:ind w:left="54"/>
              <w:jc w:val="center"/>
              <w:rPr>
                <w:rFonts w:ascii="Times New Roman" w:eastAsia="Times New Roman" w:hAnsi="Times New Roman"/>
                <w:b/>
                <w:sz w:val="28"/>
                <w:szCs w:val="28"/>
              </w:rPr>
            </w:pPr>
          </w:p>
          <w:p w:rsidR="00390951" w:rsidRDefault="00D20C96">
            <w:pPr>
              <w:spacing w:line="360" w:lineRule="auto"/>
              <w:ind w:left="54"/>
              <w:jc w:val="center"/>
              <w:rPr>
                <w:rFonts w:ascii="Times New Roman" w:eastAsia="Times New Roman" w:hAnsi="Times New Roman"/>
                <w:b/>
                <w:sz w:val="28"/>
                <w:szCs w:val="28"/>
              </w:rPr>
            </w:pPr>
            <w:r>
              <w:rPr>
                <w:rFonts w:ascii="Times New Roman" w:eastAsia="Times New Roman" w:hAnsi="Times New Roman"/>
                <w:b/>
                <w:sz w:val="28"/>
                <w:szCs w:val="28"/>
              </w:rPr>
              <w:t>1.</w:t>
            </w:r>
          </w:p>
        </w:tc>
        <w:tc>
          <w:tcPr>
            <w:tcW w:w="8320" w:type="dxa"/>
            <w:shd w:val="clear" w:color="auto" w:fill="B8CCE4"/>
            <w:tcMar>
              <w:top w:w="0" w:type="dxa"/>
              <w:bottom w:w="0" w:type="dxa"/>
            </w:tcMar>
          </w:tcPr>
          <w:p w:rsidR="00390951" w:rsidRDefault="00390951">
            <w:pPr>
              <w:spacing w:line="360" w:lineRule="auto"/>
              <w:ind w:left="54"/>
              <w:jc w:val="center"/>
              <w:rPr>
                <w:rFonts w:ascii="Times New Roman" w:eastAsia="Times New Roman" w:hAnsi="Times New Roman"/>
                <w:b/>
                <w:i/>
                <w:sz w:val="28"/>
                <w:szCs w:val="28"/>
              </w:rPr>
            </w:pPr>
          </w:p>
          <w:p w:rsidR="00390951" w:rsidRDefault="00D20C96">
            <w:pPr>
              <w:spacing w:line="360" w:lineRule="auto"/>
              <w:ind w:left="54"/>
              <w:jc w:val="center"/>
              <w:rPr>
                <w:rFonts w:ascii="Times New Roman" w:eastAsia="Times New Roman" w:hAnsi="Times New Roman"/>
                <w:b/>
                <w:i/>
                <w:sz w:val="28"/>
                <w:szCs w:val="28"/>
              </w:rPr>
            </w:pPr>
            <w:r>
              <w:rPr>
                <w:rFonts w:ascii="Times New Roman" w:eastAsia="Times New Roman" w:hAnsi="Times New Roman"/>
                <w:b/>
                <w:i/>
                <w:sz w:val="28"/>
                <w:szCs w:val="28"/>
              </w:rPr>
              <w:t>Определяне на целите: Какво искаме?</w:t>
            </w:r>
          </w:p>
        </w:tc>
      </w:tr>
      <w:tr w:rsidR="00390951">
        <w:trPr>
          <w:trHeight w:val="285"/>
        </w:trPr>
        <w:tc>
          <w:tcPr>
            <w:tcW w:w="1036" w:type="dxa"/>
            <w:shd w:val="clear" w:color="auto" w:fill="D99594"/>
            <w:tcMar>
              <w:top w:w="0" w:type="dxa"/>
              <w:bottom w:w="0" w:type="dxa"/>
            </w:tcMar>
          </w:tcPr>
          <w:p w:rsidR="00390951" w:rsidRDefault="00390951">
            <w:pPr>
              <w:spacing w:line="360" w:lineRule="auto"/>
              <w:ind w:left="54"/>
              <w:jc w:val="center"/>
              <w:rPr>
                <w:rFonts w:ascii="Times New Roman" w:eastAsia="Times New Roman" w:hAnsi="Times New Roman"/>
                <w:b/>
                <w:sz w:val="28"/>
                <w:szCs w:val="28"/>
              </w:rPr>
            </w:pPr>
          </w:p>
          <w:p w:rsidR="00390951" w:rsidRDefault="00D20C96">
            <w:pPr>
              <w:spacing w:line="360" w:lineRule="auto"/>
              <w:ind w:left="54"/>
              <w:jc w:val="center"/>
              <w:rPr>
                <w:rFonts w:ascii="Times New Roman" w:eastAsia="Times New Roman" w:hAnsi="Times New Roman"/>
                <w:b/>
                <w:sz w:val="28"/>
                <w:szCs w:val="28"/>
              </w:rPr>
            </w:pPr>
            <w:r>
              <w:rPr>
                <w:rFonts w:ascii="Times New Roman" w:eastAsia="Times New Roman" w:hAnsi="Times New Roman"/>
                <w:b/>
                <w:sz w:val="28"/>
                <w:szCs w:val="28"/>
              </w:rPr>
              <w:t>2.</w:t>
            </w:r>
          </w:p>
        </w:tc>
        <w:tc>
          <w:tcPr>
            <w:tcW w:w="8320" w:type="dxa"/>
            <w:shd w:val="clear" w:color="auto" w:fill="E5B9B7"/>
            <w:tcMar>
              <w:top w:w="0" w:type="dxa"/>
              <w:bottom w:w="0" w:type="dxa"/>
            </w:tcMar>
          </w:tcPr>
          <w:p w:rsidR="00390951" w:rsidRDefault="00390951">
            <w:pPr>
              <w:spacing w:line="360" w:lineRule="auto"/>
              <w:ind w:left="54"/>
              <w:jc w:val="center"/>
              <w:rPr>
                <w:rFonts w:ascii="Times New Roman" w:eastAsia="Times New Roman" w:hAnsi="Times New Roman"/>
                <w:b/>
                <w:i/>
                <w:sz w:val="28"/>
                <w:szCs w:val="28"/>
              </w:rPr>
            </w:pPr>
          </w:p>
          <w:p w:rsidR="00390951" w:rsidRDefault="00D20C96">
            <w:pPr>
              <w:spacing w:line="360" w:lineRule="auto"/>
              <w:ind w:left="54"/>
              <w:jc w:val="center"/>
              <w:rPr>
                <w:rFonts w:ascii="Times New Roman" w:eastAsia="Times New Roman" w:hAnsi="Times New Roman"/>
                <w:b/>
                <w:i/>
                <w:sz w:val="28"/>
                <w:szCs w:val="28"/>
              </w:rPr>
            </w:pPr>
            <w:r>
              <w:rPr>
                <w:rFonts w:ascii="Times New Roman" w:eastAsia="Times New Roman" w:hAnsi="Times New Roman"/>
                <w:b/>
                <w:i/>
                <w:sz w:val="28"/>
                <w:szCs w:val="28"/>
              </w:rPr>
              <w:t>Измерване на постигнатото: Какво се случва?</w:t>
            </w:r>
          </w:p>
        </w:tc>
      </w:tr>
      <w:tr w:rsidR="00390951">
        <w:trPr>
          <w:trHeight w:val="375"/>
        </w:trPr>
        <w:tc>
          <w:tcPr>
            <w:tcW w:w="1036" w:type="dxa"/>
            <w:shd w:val="clear" w:color="auto" w:fill="00B050"/>
            <w:tcMar>
              <w:top w:w="0" w:type="dxa"/>
              <w:bottom w:w="0" w:type="dxa"/>
            </w:tcMar>
          </w:tcPr>
          <w:p w:rsidR="00390951" w:rsidRDefault="00390951">
            <w:pPr>
              <w:spacing w:line="360" w:lineRule="auto"/>
              <w:ind w:left="54"/>
              <w:jc w:val="center"/>
              <w:rPr>
                <w:rFonts w:ascii="Times New Roman" w:eastAsia="Times New Roman" w:hAnsi="Times New Roman"/>
                <w:b/>
                <w:sz w:val="28"/>
                <w:szCs w:val="28"/>
              </w:rPr>
            </w:pPr>
          </w:p>
          <w:p w:rsidR="00390951" w:rsidRDefault="00D20C96">
            <w:pPr>
              <w:spacing w:line="360" w:lineRule="auto"/>
              <w:ind w:left="54"/>
              <w:jc w:val="center"/>
              <w:rPr>
                <w:rFonts w:ascii="Times New Roman" w:eastAsia="Times New Roman" w:hAnsi="Times New Roman"/>
                <w:b/>
                <w:sz w:val="28"/>
                <w:szCs w:val="28"/>
              </w:rPr>
            </w:pPr>
            <w:r>
              <w:rPr>
                <w:rFonts w:ascii="Times New Roman" w:eastAsia="Times New Roman" w:hAnsi="Times New Roman"/>
                <w:b/>
                <w:sz w:val="28"/>
                <w:szCs w:val="28"/>
              </w:rPr>
              <w:t>3.</w:t>
            </w:r>
          </w:p>
        </w:tc>
        <w:tc>
          <w:tcPr>
            <w:tcW w:w="8320" w:type="dxa"/>
            <w:shd w:val="clear" w:color="auto" w:fill="66FF66"/>
            <w:tcMar>
              <w:top w:w="0" w:type="dxa"/>
              <w:bottom w:w="0" w:type="dxa"/>
            </w:tcMar>
          </w:tcPr>
          <w:p w:rsidR="00390951" w:rsidRDefault="00390951">
            <w:pPr>
              <w:spacing w:line="360" w:lineRule="auto"/>
              <w:ind w:left="54"/>
              <w:jc w:val="center"/>
              <w:rPr>
                <w:rFonts w:ascii="Times New Roman" w:eastAsia="Times New Roman" w:hAnsi="Times New Roman"/>
                <w:b/>
                <w:i/>
                <w:sz w:val="28"/>
                <w:szCs w:val="28"/>
              </w:rPr>
            </w:pPr>
          </w:p>
          <w:p w:rsidR="00390951" w:rsidRDefault="00D20C96">
            <w:pPr>
              <w:spacing w:line="360" w:lineRule="auto"/>
              <w:ind w:left="54"/>
              <w:jc w:val="center"/>
              <w:rPr>
                <w:rFonts w:ascii="Times New Roman" w:eastAsia="Times New Roman" w:hAnsi="Times New Roman"/>
                <w:b/>
                <w:i/>
                <w:sz w:val="28"/>
                <w:szCs w:val="28"/>
              </w:rPr>
            </w:pPr>
            <w:r>
              <w:rPr>
                <w:rFonts w:ascii="Times New Roman" w:eastAsia="Times New Roman" w:hAnsi="Times New Roman"/>
                <w:b/>
                <w:i/>
                <w:sz w:val="28"/>
                <w:szCs w:val="28"/>
              </w:rPr>
              <w:t>Оценка на постигнатото: Защо се случва?</w:t>
            </w:r>
          </w:p>
        </w:tc>
      </w:tr>
      <w:tr w:rsidR="00390951">
        <w:trPr>
          <w:trHeight w:val="1108"/>
        </w:trPr>
        <w:tc>
          <w:tcPr>
            <w:tcW w:w="1036" w:type="dxa"/>
            <w:shd w:val="clear" w:color="auto" w:fill="FFC000"/>
            <w:tcMar>
              <w:top w:w="0" w:type="dxa"/>
              <w:bottom w:w="0" w:type="dxa"/>
            </w:tcMar>
          </w:tcPr>
          <w:p w:rsidR="00390951" w:rsidRDefault="00390951">
            <w:pPr>
              <w:spacing w:line="360" w:lineRule="auto"/>
              <w:ind w:left="54"/>
              <w:jc w:val="center"/>
              <w:rPr>
                <w:rFonts w:ascii="Times New Roman" w:eastAsia="Times New Roman" w:hAnsi="Times New Roman"/>
                <w:b/>
                <w:sz w:val="28"/>
                <w:szCs w:val="28"/>
              </w:rPr>
            </w:pPr>
          </w:p>
          <w:p w:rsidR="00390951" w:rsidRDefault="00D20C96">
            <w:pPr>
              <w:spacing w:line="360" w:lineRule="auto"/>
              <w:ind w:left="54"/>
              <w:jc w:val="center"/>
              <w:rPr>
                <w:rFonts w:ascii="Times New Roman" w:eastAsia="Times New Roman" w:hAnsi="Times New Roman"/>
                <w:b/>
                <w:sz w:val="28"/>
                <w:szCs w:val="28"/>
              </w:rPr>
            </w:pPr>
            <w:r>
              <w:rPr>
                <w:rFonts w:ascii="Times New Roman" w:eastAsia="Times New Roman" w:hAnsi="Times New Roman"/>
                <w:b/>
                <w:sz w:val="28"/>
                <w:szCs w:val="28"/>
              </w:rPr>
              <w:t>4.</w:t>
            </w:r>
          </w:p>
        </w:tc>
        <w:tc>
          <w:tcPr>
            <w:tcW w:w="8320" w:type="dxa"/>
            <w:shd w:val="clear" w:color="auto" w:fill="FFFF66"/>
            <w:tcMar>
              <w:top w:w="0" w:type="dxa"/>
              <w:bottom w:w="0" w:type="dxa"/>
            </w:tcMar>
          </w:tcPr>
          <w:p w:rsidR="00390951" w:rsidRDefault="00D20C96">
            <w:pPr>
              <w:spacing w:line="360" w:lineRule="auto"/>
              <w:jc w:val="center"/>
              <w:rPr>
                <w:rFonts w:ascii="Times New Roman" w:eastAsia="Times New Roman" w:hAnsi="Times New Roman"/>
                <w:b/>
                <w:i/>
                <w:sz w:val="28"/>
                <w:szCs w:val="28"/>
              </w:rPr>
            </w:pPr>
            <w:r>
              <w:rPr>
                <w:rFonts w:ascii="Times New Roman" w:eastAsia="Times New Roman" w:hAnsi="Times New Roman"/>
                <w:b/>
                <w:i/>
                <w:sz w:val="28"/>
                <w:szCs w:val="28"/>
              </w:rPr>
              <w:t>Предприемане на коригиращи действия: Какво трябва да постигнем?</w:t>
            </w:r>
          </w:p>
          <w:p w:rsidR="00390951" w:rsidRDefault="00390951">
            <w:pPr>
              <w:spacing w:line="360" w:lineRule="auto"/>
              <w:ind w:left="54"/>
              <w:jc w:val="center"/>
              <w:rPr>
                <w:rFonts w:ascii="Times New Roman" w:eastAsia="Times New Roman" w:hAnsi="Times New Roman"/>
                <w:b/>
                <w:i/>
                <w:sz w:val="28"/>
                <w:szCs w:val="28"/>
              </w:rPr>
            </w:pPr>
          </w:p>
        </w:tc>
      </w:tr>
    </w:tbl>
    <w:p w:rsidR="00390951" w:rsidRDefault="00390951">
      <w:pPr>
        <w:spacing w:line="360" w:lineRule="auto"/>
        <w:ind w:left="54"/>
        <w:jc w:val="both"/>
        <w:rPr>
          <w:rFonts w:ascii="Times New Roman" w:eastAsia="Times New Roman" w:hAnsi="Times New Roman"/>
          <w:sz w:val="24"/>
          <w:szCs w:val="24"/>
        </w:rPr>
      </w:pPr>
    </w:p>
    <w:p w:rsidR="00390951" w:rsidRDefault="00D20C96">
      <w:pPr>
        <w:spacing w:line="360" w:lineRule="auto"/>
        <w:ind w:left="54"/>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t xml:space="preserve">              </w:t>
      </w:r>
    </w:p>
    <w:p w:rsidR="00390951" w:rsidRDefault="00D20C96">
      <w:pPr>
        <w:spacing w:line="36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ab/>
      </w:r>
    </w:p>
    <w:p w:rsidR="00390951" w:rsidRDefault="00D20C96">
      <w:pPr>
        <w:numPr>
          <w:ilvl w:val="0"/>
          <w:numId w:val="4"/>
        </w:numPr>
        <w:pBdr>
          <w:top w:val="nil"/>
          <w:left w:val="nil"/>
          <w:bottom w:val="nil"/>
          <w:right w:val="nil"/>
          <w:between w:val="nil"/>
        </w:pBdr>
        <w:spacing w:after="0" w:line="360" w:lineRule="auto"/>
      </w:pPr>
      <w:r>
        <w:rPr>
          <w:rFonts w:ascii="Times New Roman" w:eastAsia="Times New Roman" w:hAnsi="Times New Roman"/>
          <w:b/>
          <w:color w:val="000000"/>
          <w:sz w:val="28"/>
          <w:szCs w:val="28"/>
        </w:rPr>
        <w:t>АНАЛИЗ НА РЕАЛНО СЪЩЕСТВУВАЩОТО СЪСТОЯНИЕ:</w:t>
      </w:r>
    </w:p>
    <w:p w:rsidR="00390951" w:rsidRDefault="00390951">
      <w:pPr>
        <w:pBdr>
          <w:top w:val="nil"/>
          <w:left w:val="nil"/>
          <w:bottom w:val="nil"/>
          <w:right w:val="nil"/>
          <w:between w:val="nil"/>
        </w:pBdr>
        <w:spacing w:after="0" w:line="360" w:lineRule="auto"/>
        <w:ind w:left="1080"/>
        <w:jc w:val="both"/>
        <w:rPr>
          <w:rFonts w:ascii="Times New Roman" w:eastAsia="Times New Roman" w:hAnsi="Times New Roman"/>
          <w:color w:val="000000"/>
          <w:sz w:val="24"/>
          <w:szCs w:val="24"/>
        </w:rPr>
      </w:pPr>
    </w:p>
    <w:p w:rsidR="00390951" w:rsidRDefault="00D20C9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ab/>
        <w:t>Отправна точка за актуализиране на стратегията е анализът на собствената ни дейност /оценка на силните и слаби страни/ е релевантната социокултурна среда /оценка на шансовете и опасностите/.</w:t>
      </w:r>
    </w:p>
    <w:p w:rsidR="00390951" w:rsidRDefault="00D20C9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 xml:space="preserve">За да съществува и се развива ДГ №91 „Слънчев кът“ е необходимо да се изучават възникналите и прогнозират възможните изменения в обкръжаващата го среда. Да се оценяват възможните заплахи и благоприятните възможности. </w:t>
      </w:r>
    </w:p>
    <w:p w:rsidR="00390951" w:rsidRDefault="00D20C96">
      <w:pPr>
        <w:numPr>
          <w:ilvl w:val="0"/>
          <w:numId w:val="1"/>
        </w:num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Основен инструмент за осъществяване на тази задача  е SWOT – анализа:</w:t>
      </w:r>
    </w:p>
    <w:tbl>
      <w:tblPr>
        <w:tblStyle w:val="a2"/>
        <w:tblW w:w="9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
        <w:gridCol w:w="4312"/>
        <w:gridCol w:w="381"/>
        <w:gridCol w:w="4112"/>
      </w:tblGrid>
      <w:tr w:rsidR="00390951">
        <w:tc>
          <w:tcPr>
            <w:tcW w:w="4693" w:type="dxa"/>
            <w:gridSpan w:val="2"/>
            <w:shd w:val="clear" w:color="auto" w:fill="B2A1C7"/>
          </w:tcPr>
          <w:p w:rsidR="00390951" w:rsidRDefault="00D20C96">
            <w:pPr>
              <w:spacing w:line="360" w:lineRule="auto"/>
              <w:jc w:val="center"/>
              <w:rPr>
                <w:rFonts w:ascii="Times New Roman" w:eastAsia="Times New Roman" w:hAnsi="Times New Roman"/>
                <w:b/>
                <w:sz w:val="40"/>
                <w:szCs w:val="40"/>
              </w:rPr>
            </w:pPr>
            <w:r>
              <w:rPr>
                <w:rFonts w:ascii="Times New Roman" w:eastAsia="Times New Roman" w:hAnsi="Times New Roman"/>
                <w:b/>
                <w:sz w:val="40"/>
                <w:szCs w:val="40"/>
              </w:rPr>
              <w:t>Силни страни</w:t>
            </w:r>
          </w:p>
        </w:tc>
        <w:tc>
          <w:tcPr>
            <w:tcW w:w="4493" w:type="dxa"/>
            <w:gridSpan w:val="2"/>
            <w:shd w:val="clear" w:color="auto" w:fill="00FF99"/>
          </w:tcPr>
          <w:p w:rsidR="00390951" w:rsidRDefault="00D20C96">
            <w:pPr>
              <w:spacing w:line="360" w:lineRule="auto"/>
              <w:jc w:val="center"/>
              <w:rPr>
                <w:rFonts w:ascii="Times New Roman" w:eastAsia="Times New Roman" w:hAnsi="Times New Roman"/>
                <w:b/>
                <w:sz w:val="40"/>
                <w:szCs w:val="40"/>
              </w:rPr>
            </w:pPr>
            <w:r>
              <w:rPr>
                <w:rFonts w:ascii="Times New Roman" w:eastAsia="Times New Roman" w:hAnsi="Times New Roman"/>
                <w:b/>
                <w:sz w:val="40"/>
                <w:szCs w:val="40"/>
              </w:rPr>
              <w:t>Слаби страни</w:t>
            </w:r>
          </w:p>
        </w:tc>
      </w:tr>
      <w:tr w:rsidR="00390951">
        <w:trPr>
          <w:trHeight w:val="804"/>
        </w:trPr>
        <w:tc>
          <w:tcPr>
            <w:tcW w:w="381" w:type="dxa"/>
            <w:shd w:val="clear" w:color="auto" w:fill="D9D9D9"/>
          </w:tcPr>
          <w:p w:rsidR="00390951" w:rsidRDefault="00390951">
            <w:pPr>
              <w:spacing w:line="360" w:lineRule="auto"/>
              <w:jc w:val="center"/>
              <w:rPr>
                <w:rFonts w:ascii="Times New Roman" w:eastAsia="Times New Roman" w:hAnsi="Times New Roman"/>
                <w:b/>
              </w:rPr>
            </w:pPr>
          </w:p>
          <w:p w:rsidR="00390951" w:rsidRDefault="00D20C96">
            <w:pPr>
              <w:spacing w:line="360" w:lineRule="auto"/>
              <w:jc w:val="center"/>
              <w:rPr>
                <w:rFonts w:ascii="Times New Roman" w:eastAsia="Times New Roman" w:hAnsi="Times New Roman"/>
                <w:b/>
              </w:rPr>
            </w:pPr>
            <w:r>
              <w:rPr>
                <w:rFonts w:ascii="Times New Roman" w:eastAsia="Times New Roman" w:hAnsi="Times New Roman"/>
                <w:b/>
              </w:rPr>
              <w:t>1.</w:t>
            </w:r>
          </w:p>
        </w:tc>
        <w:tc>
          <w:tcPr>
            <w:tcW w:w="4312" w:type="dxa"/>
          </w:tcPr>
          <w:p w:rsidR="00390951" w:rsidRDefault="00390951">
            <w:pPr>
              <w:spacing w:line="360" w:lineRule="auto"/>
              <w:jc w:val="center"/>
              <w:rPr>
                <w:rFonts w:ascii="Times New Roman" w:eastAsia="Times New Roman" w:hAnsi="Times New Roman"/>
              </w:rPr>
            </w:pPr>
          </w:p>
          <w:p w:rsidR="00390951" w:rsidRDefault="00D20C96">
            <w:pPr>
              <w:spacing w:line="360" w:lineRule="auto"/>
              <w:jc w:val="center"/>
              <w:rPr>
                <w:rFonts w:ascii="Times New Roman" w:eastAsia="Times New Roman" w:hAnsi="Times New Roman"/>
              </w:rPr>
            </w:pPr>
            <w:r>
              <w:rPr>
                <w:rFonts w:ascii="Times New Roman" w:eastAsia="Times New Roman" w:hAnsi="Times New Roman"/>
              </w:rPr>
              <w:t>Детското заведение работи с пълен капацитет групи. Децата са физически и психически здрави и правилно развити.</w:t>
            </w:r>
          </w:p>
          <w:p w:rsidR="00390951" w:rsidRDefault="00390951">
            <w:pPr>
              <w:spacing w:line="360" w:lineRule="auto"/>
              <w:jc w:val="center"/>
              <w:rPr>
                <w:rFonts w:ascii="Times New Roman" w:eastAsia="Times New Roman" w:hAnsi="Times New Roman"/>
              </w:rPr>
            </w:pPr>
          </w:p>
        </w:tc>
        <w:tc>
          <w:tcPr>
            <w:tcW w:w="381" w:type="dxa"/>
            <w:tcBorders>
              <w:bottom w:val="single" w:sz="8" w:space="0" w:color="000000"/>
              <w:right w:val="single" w:sz="8" w:space="0" w:color="000000"/>
            </w:tcBorders>
            <w:shd w:val="clear" w:color="auto" w:fill="CCFFFF"/>
          </w:tcPr>
          <w:p w:rsidR="00390951" w:rsidRDefault="00390951">
            <w:pPr>
              <w:pBdr>
                <w:top w:val="nil"/>
                <w:left w:val="nil"/>
                <w:bottom w:val="nil"/>
                <w:right w:val="nil"/>
                <w:between w:val="nil"/>
              </w:pBdr>
              <w:spacing w:line="360" w:lineRule="auto"/>
              <w:jc w:val="center"/>
              <w:rPr>
                <w:rFonts w:ascii="Times New Roman" w:eastAsia="Times New Roman" w:hAnsi="Times New Roman"/>
                <w:b/>
                <w:color w:val="000000"/>
              </w:rPr>
            </w:pPr>
          </w:p>
          <w:p w:rsidR="00390951" w:rsidRDefault="00D20C96">
            <w:pPr>
              <w:pBdr>
                <w:top w:val="nil"/>
                <w:left w:val="nil"/>
                <w:bottom w:val="nil"/>
                <w:right w:val="nil"/>
                <w:between w:val="nil"/>
              </w:pBdr>
              <w:spacing w:line="360" w:lineRule="auto"/>
              <w:jc w:val="center"/>
              <w:rPr>
                <w:rFonts w:ascii="Times New Roman" w:eastAsia="Times New Roman" w:hAnsi="Times New Roman"/>
                <w:b/>
                <w:color w:val="000000"/>
              </w:rPr>
            </w:pPr>
            <w:r>
              <w:rPr>
                <w:rFonts w:ascii="Times New Roman" w:eastAsia="Times New Roman" w:hAnsi="Times New Roman"/>
                <w:b/>
                <w:color w:val="000000"/>
              </w:rPr>
              <w:t>1.</w:t>
            </w:r>
          </w:p>
        </w:tc>
        <w:tc>
          <w:tcPr>
            <w:tcW w:w="4112" w:type="dxa"/>
            <w:tcBorders>
              <w:left w:val="single" w:sz="8" w:space="0" w:color="000000"/>
              <w:bottom w:val="single" w:sz="8" w:space="0" w:color="000000"/>
            </w:tcBorders>
          </w:tcPr>
          <w:p w:rsidR="00390951" w:rsidRDefault="00390951">
            <w:pPr>
              <w:pBdr>
                <w:top w:val="nil"/>
                <w:left w:val="nil"/>
                <w:bottom w:val="nil"/>
                <w:right w:val="nil"/>
                <w:between w:val="nil"/>
              </w:pBdr>
              <w:spacing w:line="360" w:lineRule="auto"/>
              <w:jc w:val="center"/>
              <w:rPr>
                <w:rFonts w:ascii="Times New Roman" w:eastAsia="Times New Roman" w:hAnsi="Times New Roman"/>
                <w:color w:val="000000"/>
              </w:rPr>
            </w:pPr>
          </w:p>
          <w:p w:rsidR="00390951" w:rsidRDefault="00D20C96">
            <w:pPr>
              <w:pBdr>
                <w:top w:val="nil"/>
                <w:left w:val="nil"/>
                <w:bottom w:val="nil"/>
                <w:right w:val="nil"/>
                <w:between w:val="nil"/>
              </w:pBdr>
              <w:spacing w:line="360" w:lineRule="auto"/>
              <w:jc w:val="center"/>
              <w:rPr>
                <w:rFonts w:ascii="Times New Roman" w:eastAsia="Times New Roman" w:hAnsi="Times New Roman"/>
                <w:color w:val="000000"/>
              </w:rPr>
            </w:pPr>
            <w:r>
              <w:rPr>
                <w:rFonts w:ascii="Times New Roman" w:eastAsia="Times New Roman" w:hAnsi="Times New Roman"/>
                <w:color w:val="000000"/>
              </w:rPr>
              <w:t>Нарастваща агресивност сред децата.</w:t>
            </w:r>
          </w:p>
        </w:tc>
      </w:tr>
      <w:tr w:rsidR="00390951">
        <w:trPr>
          <w:trHeight w:val="852"/>
        </w:trPr>
        <w:tc>
          <w:tcPr>
            <w:tcW w:w="381" w:type="dxa"/>
            <w:shd w:val="clear" w:color="auto" w:fill="D9D9D9"/>
          </w:tcPr>
          <w:p w:rsidR="00390951" w:rsidRDefault="00390951">
            <w:pPr>
              <w:spacing w:line="360" w:lineRule="auto"/>
              <w:jc w:val="center"/>
              <w:rPr>
                <w:rFonts w:ascii="Times New Roman" w:eastAsia="Times New Roman" w:hAnsi="Times New Roman"/>
                <w:b/>
              </w:rPr>
            </w:pPr>
          </w:p>
          <w:p w:rsidR="00390951" w:rsidRDefault="00D20C96">
            <w:pPr>
              <w:spacing w:line="360" w:lineRule="auto"/>
              <w:jc w:val="center"/>
              <w:rPr>
                <w:rFonts w:ascii="Times New Roman" w:eastAsia="Times New Roman" w:hAnsi="Times New Roman"/>
                <w:b/>
              </w:rPr>
            </w:pPr>
            <w:r>
              <w:rPr>
                <w:rFonts w:ascii="Times New Roman" w:eastAsia="Times New Roman" w:hAnsi="Times New Roman"/>
                <w:b/>
              </w:rPr>
              <w:t>2.</w:t>
            </w:r>
          </w:p>
        </w:tc>
        <w:tc>
          <w:tcPr>
            <w:tcW w:w="4312" w:type="dxa"/>
          </w:tcPr>
          <w:p w:rsidR="00390951" w:rsidRDefault="00390951">
            <w:pPr>
              <w:spacing w:line="360" w:lineRule="auto"/>
              <w:jc w:val="center"/>
              <w:rPr>
                <w:rFonts w:ascii="Times New Roman" w:eastAsia="Times New Roman" w:hAnsi="Times New Roman"/>
              </w:rPr>
            </w:pPr>
          </w:p>
          <w:p w:rsidR="00390951" w:rsidRDefault="00D20C96">
            <w:pPr>
              <w:spacing w:line="360" w:lineRule="auto"/>
              <w:jc w:val="center"/>
              <w:rPr>
                <w:rFonts w:ascii="Times New Roman" w:eastAsia="Times New Roman" w:hAnsi="Times New Roman"/>
              </w:rPr>
            </w:pPr>
            <w:r>
              <w:rPr>
                <w:rFonts w:ascii="Times New Roman" w:eastAsia="Times New Roman" w:hAnsi="Times New Roman"/>
              </w:rPr>
              <w:t>Преместване на деца има само при промяна местоживеенето на семейството.</w:t>
            </w:r>
          </w:p>
          <w:p w:rsidR="00390951" w:rsidRDefault="00390951">
            <w:pPr>
              <w:spacing w:line="360" w:lineRule="auto"/>
              <w:jc w:val="center"/>
              <w:rPr>
                <w:rFonts w:ascii="Times New Roman" w:eastAsia="Times New Roman" w:hAnsi="Times New Roman"/>
              </w:rPr>
            </w:pPr>
          </w:p>
        </w:tc>
        <w:tc>
          <w:tcPr>
            <w:tcW w:w="381" w:type="dxa"/>
            <w:tcBorders>
              <w:top w:val="single" w:sz="8" w:space="0" w:color="000000"/>
              <w:bottom w:val="single" w:sz="8" w:space="0" w:color="000000"/>
              <w:right w:val="single" w:sz="8" w:space="0" w:color="000000"/>
            </w:tcBorders>
            <w:shd w:val="clear" w:color="auto" w:fill="CCFFFF"/>
          </w:tcPr>
          <w:p w:rsidR="00390951" w:rsidRDefault="00390951">
            <w:pPr>
              <w:pBdr>
                <w:top w:val="nil"/>
                <w:left w:val="nil"/>
                <w:bottom w:val="nil"/>
                <w:right w:val="nil"/>
                <w:between w:val="nil"/>
              </w:pBdr>
              <w:spacing w:line="360" w:lineRule="auto"/>
              <w:jc w:val="center"/>
              <w:rPr>
                <w:rFonts w:ascii="Times New Roman" w:eastAsia="Times New Roman" w:hAnsi="Times New Roman"/>
                <w:b/>
                <w:color w:val="000000"/>
              </w:rPr>
            </w:pPr>
          </w:p>
          <w:p w:rsidR="00390951" w:rsidRDefault="00D20C96">
            <w:pPr>
              <w:pBdr>
                <w:top w:val="nil"/>
                <w:left w:val="nil"/>
                <w:bottom w:val="nil"/>
                <w:right w:val="nil"/>
                <w:between w:val="nil"/>
              </w:pBdr>
              <w:spacing w:line="360" w:lineRule="auto"/>
              <w:jc w:val="center"/>
              <w:rPr>
                <w:rFonts w:ascii="Times New Roman" w:eastAsia="Times New Roman" w:hAnsi="Times New Roman"/>
                <w:b/>
                <w:color w:val="000000"/>
              </w:rPr>
            </w:pPr>
            <w:r>
              <w:rPr>
                <w:rFonts w:ascii="Times New Roman" w:eastAsia="Times New Roman" w:hAnsi="Times New Roman"/>
                <w:b/>
                <w:color w:val="000000"/>
              </w:rPr>
              <w:t>2.</w:t>
            </w:r>
          </w:p>
        </w:tc>
        <w:tc>
          <w:tcPr>
            <w:tcW w:w="4112" w:type="dxa"/>
            <w:tcBorders>
              <w:top w:val="single" w:sz="8" w:space="0" w:color="000000"/>
              <w:left w:val="single" w:sz="8" w:space="0" w:color="000000"/>
              <w:bottom w:val="single" w:sz="8" w:space="0" w:color="000000"/>
            </w:tcBorders>
          </w:tcPr>
          <w:p w:rsidR="00390951" w:rsidRDefault="00390951">
            <w:pPr>
              <w:pBdr>
                <w:top w:val="nil"/>
                <w:left w:val="nil"/>
                <w:bottom w:val="nil"/>
                <w:right w:val="nil"/>
                <w:between w:val="nil"/>
              </w:pBdr>
              <w:spacing w:line="360" w:lineRule="auto"/>
              <w:jc w:val="center"/>
              <w:rPr>
                <w:rFonts w:ascii="Times New Roman" w:eastAsia="Times New Roman" w:hAnsi="Times New Roman"/>
                <w:color w:val="000000"/>
              </w:rPr>
            </w:pPr>
          </w:p>
          <w:p w:rsidR="00390951" w:rsidRDefault="00D20C96">
            <w:pPr>
              <w:pBdr>
                <w:top w:val="nil"/>
                <w:left w:val="nil"/>
                <w:bottom w:val="nil"/>
                <w:right w:val="nil"/>
                <w:between w:val="nil"/>
              </w:pBdr>
              <w:spacing w:line="360" w:lineRule="auto"/>
              <w:jc w:val="center"/>
              <w:rPr>
                <w:rFonts w:ascii="Times New Roman" w:eastAsia="Times New Roman" w:hAnsi="Times New Roman"/>
                <w:color w:val="000000"/>
              </w:rPr>
            </w:pPr>
            <w:r>
              <w:rPr>
                <w:rFonts w:ascii="Times New Roman" w:eastAsia="Times New Roman" w:hAnsi="Times New Roman"/>
                <w:color w:val="000000"/>
              </w:rPr>
              <w:t>Много семейства са засегнати от финансова криза и безработица.</w:t>
            </w:r>
          </w:p>
        </w:tc>
      </w:tr>
      <w:tr w:rsidR="00390951">
        <w:trPr>
          <w:trHeight w:val="539"/>
        </w:trPr>
        <w:tc>
          <w:tcPr>
            <w:tcW w:w="381" w:type="dxa"/>
            <w:shd w:val="clear" w:color="auto" w:fill="D9D9D9"/>
          </w:tcPr>
          <w:p w:rsidR="00390951" w:rsidRDefault="00390951">
            <w:pPr>
              <w:spacing w:line="360" w:lineRule="auto"/>
              <w:jc w:val="center"/>
              <w:rPr>
                <w:rFonts w:ascii="Times New Roman" w:eastAsia="Times New Roman" w:hAnsi="Times New Roman"/>
                <w:b/>
              </w:rPr>
            </w:pPr>
          </w:p>
          <w:p w:rsidR="00390951" w:rsidRDefault="00D20C96">
            <w:pPr>
              <w:spacing w:line="360" w:lineRule="auto"/>
              <w:jc w:val="center"/>
              <w:rPr>
                <w:rFonts w:ascii="Times New Roman" w:eastAsia="Times New Roman" w:hAnsi="Times New Roman"/>
                <w:b/>
              </w:rPr>
            </w:pPr>
            <w:r>
              <w:rPr>
                <w:rFonts w:ascii="Times New Roman" w:eastAsia="Times New Roman" w:hAnsi="Times New Roman"/>
                <w:b/>
              </w:rPr>
              <w:t>3.</w:t>
            </w:r>
          </w:p>
        </w:tc>
        <w:tc>
          <w:tcPr>
            <w:tcW w:w="4312" w:type="dxa"/>
          </w:tcPr>
          <w:p w:rsidR="00390951" w:rsidRDefault="00390951">
            <w:pPr>
              <w:spacing w:line="360" w:lineRule="auto"/>
              <w:jc w:val="center"/>
              <w:rPr>
                <w:rFonts w:ascii="Times New Roman" w:eastAsia="Times New Roman" w:hAnsi="Times New Roman"/>
              </w:rPr>
            </w:pPr>
          </w:p>
          <w:p w:rsidR="00390951" w:rsidRDefault="00D20C96">
            <w:pPr>
              <w:spacing w:line="360" w:lineRule="auto"/>
              <w:jc w:val="center"/>
              <w:rPr>
                <w:rFonts w:ascii="Times New Roman" w:eastAsia="Times New Roman" w:hAnsi="Times New Roman"/>
              </w:rPr>
            </w:pPr>
            <w:r>
              <w:rPr>
                <w:rFonts w:ascii="Times New Roman" w:eastAsia="Times New Roman" w:hAnsi="Times New Roman"/>
              </w:rPr>
              <w:t>Висок процент обхванати деца, ДГ №91 обслужва живущите в район Подуяне.</w:t>
            </w:r>
          </w:p>
          <w:p w:rsidR="00390951" w:rsidRDefault="00390951">
            <w:pPr>
              <w:spacing w:line="360" w:lineRule="auto"/>
              <w:jc w:val="center"/>
              <w:rPr>
                <w:rFonts w:ascii="Times New Roman" w:eastAsia="Times New Roman" w:hAnsi="Times New Roman"/>
              </w:rPr>
            </w:pPr>
          </w:p>
        </w:tc>
        <w:tc>
          <w:tcPr>
            <w:tcW w:w="381" w:type="dxa"/>
            <w:tcBorders>
              <w:top w:val="single" w:sz="8" w:space="0" w:color="000000"/>
              <w:bottom w:val="single" w:sz="8" w:space="0" w:color="000000"/>
              <w:right w:val="single" w:sz="8" w:space="0" w:color="000000"/>
            </w:tcBorders>
            <w:shd w:val="clear" w:color="auto" w:fill="CCFFFF"/>
          </w:tcPr>
          <w:p w:rsidR="00390951" w:rsidRDefault="00390951">
            <w:pPr>
              <w:pBdr>
                <w:top w:val="nil"/>
                <w:left w:val="nil"/>
                <w:bottom w:val="nil"/>
                <w:right w:val="nil"/>
                <w:between w:val="nil"/>
              </w:pBdr>
              <w:spacing w:line="360" w:lineRule="auto"/>
              <w:jc w:val="center"/>
              <w:rPr>
                <w:rFonts w:ascii="Times New Roman" w:eastAsia="Times New Roman" w:hAnsi="Times New Roman"/>
                <w:b/>
                <w:color w:val="000000"/>
              </w:rPr>
            </w:pPr>
          </w:p>
          <w:p w:rsidR="00390951" w:rsidRDefault="00D20C96">
            <w:pPr>
              <w:pBdr>
                <w:top w:val="nil"/>
                <w:left w:val="nil"/>
                <w:bottom w:val="nil"/>
                <w:right w:val="nil"/>
                <w:between w:val="nil"/>
              </w:pBdr>
              <w:spacing w:line="360" w:lineRule="auto"/>
              <w:jc w:val="center"/>
              <w:rPr>
                <w:rFonts w:ascii="Times New Roman" w:eastAsia="Times New Roman" w:hAnsi="Times New Roman"/>
                <w:b/>
                <w:color w:val="000000"/>
              </w:rPr>
            </w:pPr>
            <w:r>
              <w:rPr>
                <w:rFonts w:ascii="Times New Roman" w:eastAsia="Times New Roman" w:hAnsi="Times New Roman"/>
                <w:b/>
                <w:color w:val="000000"/>
              </w:rPr>
              <w:t>3.</w:t>
            </w:r>
          </w:p>
        </w:tc>
        <w:tc>
          <w:tcPr>
            <w:tcW w:w="4112" w:type="dxa"/>
            <w:tcBorders>
              <w:top w:val="single" w:sz="8" w:space="0" w:color="000000"/>
              <w:left w:val="single" w:sz="8" w:space="0" w:color="000000"/>
              <w:bottom w:val="single" w:sz="8" w:space="0" w:color="000000"/>
            </w:tcBorders>
          </w:tcPr>
          <w:p w:rsidR="00390951" w:rsidRDefault="00D20C96">
            <w:pPr>
              <w:pBdr>
                <w:top w:val="nil"/>
                <w:left w:val="nil"/>
                <w:bottom w:val="nil"/>
                <w:right w:val="nil"/>
                <w:between w:val="nil"/>
              </w:pBdr>
              <w:spacing w:line="360" w:lineRule="auto"/>
              <w:jc w:val="center"/>
              <w:rPr>
                <w:rFonts w:ascii="Times New Roman" w:eastAsia="Times New Roman" w:hAnsi="Times New Roman"/>
                <w:color w:val="000000"/>
              </w:rPr>
            </w:pPr>
            <w:r>
              <w:rPr>
                <w:rFonts w:ascii="Times New Roman" w:eastAsia="Times New Roman" w:hAnsi="Times New Roman"/>
                <w:color w:val="000000"/>
              </w:rPr>
              <w:t>Нарастване броя на децата с неадаптирано и социално неприемливо поведение, отхвърлящи традиционни педагогически въздействия.</w:t>
            </w:r>
          </w:p>
        </w:tc>
      </w:tr>
      <w:tr w:rsidR="00390951">
        <w:trPr>
          <w:trHeight w:val="195"/>
        </w:trPr>
        <w:tc>
          <w:tcPr>
            <w:tcW w:w="381" w:type="dxa"/>
            <w:shd w:val="clear" w:color="auto" w:fill="D9D9D9"/>
          </w:tcPr>
          <w:p w:rsidR="00390951" w:rsidRDefault="00390951">
            <w:pPr>
              <w:spacing w:line="360" w:lineRule="auto"/>
              <w:jc w:val="center"/>
              <w:rPr>
                <w:rFonts w:ascii="Times New Roman" w:eastAsia="Times New Roman" w:hAnsi="Times New Roman"/>
                <w:b/>
              </w:rPr>
            </w:pPr>
          </w:p>
          <w:p w:rsidR="00390951" w:rsidRDefault="00D20C96">
            <w:pPr>
              <w:spacing w:line="360" w:lineRule="auto"/>
              <w:jc w:val="center"/>
              <w:rPr>
                <w:rFonts w:ascii="Times New Roman" w:eastAsia="Times New Roman" w:hAnsi="Times New Roman"/>
                <w:b/>
              </w:rPr>
            </w:pPr>
            <w:r>
              <w:rPr>
                <w:rFonts w:ascii="Times New Roman" w:eastAsia="Times New Roman" w:hAnsi="Times New Roman"/>
                <w:b/>
              </w:rPr>
              <w:t>4.</w:t>
            </w:r>
          </w:p>
        </w:tc>
        <w:tc>
          <w:tcPr>
            <w:tcW w:w="4312" w:type="dxa"/>
          </w:tcPr>
          <w:p w:rsidR="00390951" w:rsidRDefault="00D20C96">
            <w:pPr>
              <w:spacing w:line="360" w:lineRule="auto"/>
              <w:jc w:val="center"/>
              <w:rPr>
                <w:rFonts w:ascii="Times New Roman" w:eastAsia="Times New Roman" w:hAnsi="Times New Roman"/>
              </w:rPr>
            </w:pPr>
            <w:r>
              <w:rPr>
                <w:rFonts w:ascii="Times New Roman" w:eastAsia="Times New Roman" w:hAnsi="Times New Roman"/>
              </w:rPr>
              <w:t>Има приемственост между ясла и детска градина, както и между детска градина-начално училище.</w:t>
            </w:r>
          </w:p>
        </w:tc>
        <w:tc>
          <w:tcPr>
            <w:tcW w:w="381" w:type="dxa"/>
            <w:tcBorders>
              <w:top w:val="single" w:sz="8" w:space="0" w:color="000000"/>
              <w:bottom w:val="single" w:sz="8" w:space="0" w:color="000000"/>
              <w:right w:val="single" w:sz="8" w:space="0" w:color="000000"/>
            </w:tcBorders>
            <w:shd w:val="clear" w:color="auto" w:fill="CCFFFF"/>
          </w:tcPr>
          <w:p w:rsidR="00390951" w:rsidRDefault="00390951">
            <w:pPr>
              <w:pBdr>
                <w:top w:val="nil"/>
                <w:left w:val="nil"/>
                <w:bottom w:val="nil"/>
                <w:right w:val="nil"/>
                <w:between w:val="nil"/>
              </w:pBdr>
              <w:spacing w:line="360" w:lineRule="auto"/>
              <w:jc w:val="center"/>
              <w:rPr>
                <w:rFonts w:ascii="Times New Roman" w:eastAsia="Times New Roman" w:hAnsi="Times New Roman"/>
                <w:b/>
                <w:color w:val="000000"/>
              </w:rPr>
            </w:pPr>
          </w:p>
          <w:p w:rsidR="00390951" w:rsidRDefault="00D20C96">
            <w:pPr>
              <w:pBdr>
                <w:top w:val="nil"/>
                <w:left w:val="nil"/>
                <w:bottom w:val="nil"/>
                <w:right w:val="nil"/>
                <w:between w:val="nil"/>
              </w:pBdr>
              <w:spacing w:line="360" w:lineRule="auto"/>
              <w:jc w:val="center"/>
              <w:rPr>
                <w:rFonts w:ascii="Times New Roman" w:eastAsia="Times New Roman" w:hAnsi="Times New Roman"/>
                <w:b/>
                <w:color w:val="000000"/>
              </w:rPr>
            </w:pPr>
            <w:r>
              <w:rPr>
                <w:rFonts w:ascii="Times New Roman" w:eastAsia="Times New Roman" w:hAnsi="Times New Roman"/>
                <w:b/>
                <w:color w:val="000000"/>
              </w:rPr>
              <w:t>4.</w:t>
            </w:r>
          </w:p>
        </w:tc>
        <w:tc>
          <w:tcPr>
            <w:tcW w:w="4112" w:type="dxa"/>
            <w:tcBorders>
              <w:top w:val="single" w:sz="8" w:space="0" w:color="000000"/>
              <w:left w:val="single" w:sz="8" w:space="0" w:color="000000"/>
              <w:bottom w:val="single" w:sz="8" w:space="0" w:color="000000"/>
            </w:tcBorders>
          </w:tcPr>
          <w:p w:rsidR="00390951" w:rsidRDefault="00390951">
            <w:pPr>
              <w:pBdr>
                <w:top w:val="nil"/>
                <w:left w:val="nil"/>
                <w:bottom w:val="nil"/>
                <w:right w:val="nil"/>
                <w:between w:val="nil"/>
              </w:pBdr>
              <w:spacing w:line="360" w:lineRule="auto"/>
              <w:jc w:val="center"/>
              <w:rPr>
                <w:rFonts w:ascii="Times New Roman" w:eastAsia="Times New Roman" w:hAnsi="Times New Roman"/>
                <w:color w:val="000000"/>
              </w:rPr>
            </w:pPr>
          </w:p>
          <w:p w:rsidR="00390951" w:rsidRDefault="00D20C96">
            <w:pPr>
              <w:pBdr>
                <w:top w:val="nil"/>
                <w:left w:val="nil"/>
                <w:bottom w:val="nil"/>
                <w:right w:val="nil"/>
                <w:between w:val="nil"/>
              </w:pBdr>
              <w:spacing w:line="360" w:lineRule="auto"/>
              <w:jc w:val="center"/>
              <w:rPr>
                <w:rFonts w:ascii="Times New Roman" w:eastAsia="Times New Roman" w:hAnsi="Times New Roman"/>
                <w:color w:val="000000"/>
              </w:rPr>
            </w:pPr>
            <w:r>
              <w:rPr>
                <w:rFonts w:ascii="Times New Roman" w:eastAsia="Times New Roman" w:hAnsi="Times New Roman"/>
                <w:color w:val="000000"/>
              </w:rPr>
              <w:t>Морално остарели уреди в двора и в сградата на детската градина.</w:t>
            </w:r>
          </w:p>
        </w:tc>
      </w:tr>
      <w:tr w:rsidR="00390951">
        <w:trPr>
          <w:trHeight w:val="345"/>
        </w:trPr>
        <w:tc>
          <w:tcPr>
            <w:tcW w:w="381" w:type="dxa"/>
            <w:shd w:val="clear" w:color="auto" w:fill="D9D9D9"/>
          </w:tcPr>
          <w:p w:rsidR="00390951" w:rsidRDefault="00390951">
            <w:pPr>
              <w:spacing w:line="360" w:lineRule="auto"/>
              <w:jc w:val="center"/>
              <w:rPr>
                <w:rFonts w:ascii="Times New Roman" w:eastAsia="Times New Roman" w:hAnsi="Times New Roman"/>
                <w:b/>
              </w:rPr>
            </w:pPr>
          </w:p>
          <w:p w:rsidR="00390951" w:rsidRDefault="00D20C96">
            <w:pPr>
              <w:spacing w:line="360" w:lineRule="auto"/>
              <w:jc w:val="center"/>
              <w:rPr>
                <w:rFonts w:ascii="Times New Roman" w:eastAsia="Times New Roman" w:hAnsi="Times New Roman"/>
                <w:b/>
              </w:rPr>
            </w:pPr>
            <w:r>
              <w:rPr>
                <w:rFonts w:ascii="Times New Roman" w:eastAsia="Times New Roman" w:hAnsi="Times New Roman"/>
                <w:b/>
              </w:rPr>
              <w:t>5.</w:t>
            </w:r>
          </w:p>
        </w:tc>
        <w:tc>
          <w:tcPr>
            <w:tcW w:w="4312" w:type="dxa"/>
          </w:tcPr>
          <w:p w:rsidR="00390951" w:rsidRDefault="00390951">
            <w:pPr>
              <w:spacing w:line="360" w:lineRule="auto"/>
              <w:jc w:val="center"/>
              <w:rPr>
                <w:rFonts w:ascii="Times New Roman" w:eastAsia="Times New Roman" w:hAnsi="Times New Roman"/>
              </w:rPr>
            </w:pPr>
          </w:p>
          <w:p w:rsidR="00390951" w:rsidRDefault="00D20C96">
            <w:pPr>
              <w:spacing w:line="360" w:lineRule="auto"/>
              <w:jc w:val="center"/>
              <w:rPr>
                <w:rFonts w:ascii="Times New Roman" w:eastAsia="Times New Roman" w:hAnsi="Times New Roman"/>
              </w:rPr>
            </w:pPr>
            <w:r>
              <w:rPr>
                <w:rFonts w:ascii="Times New Roman" w:eastAsia="Times New Roman" w:hAnsi="Times New Roman"/>
              </w:rPr>
              <w:t>Осигурено е здравно обслужване и здравна профилактика.</w:t>
            </w:r>
          </w:p>
          <w:p w:rsidR="00390951" w:rsidRDefault="00390951">
            <w:pPr>
              <w:spacing w:line="360" w:lineRule="auto"/>
              <w:jc w:val="center"/>
              <w:rPr>
                <w:rFonts w:ascii="Times New Roman" w:eastAsia="Times New Roman" w:hAnsi="Times New Roman"/>
              </w:rPr>
            </w:pPr>
          </w:p>
        </w:tc>
        <w:tc>
          <w:tcPr>
            <w:tcW w:w="381" w:type="dxa"/>
            <w:tcBorders>
              <w:top w:val="single" w:sz="8" w:space="0" w:color="000000"/>
              <w:bottom w:val="single" w:sz="8" w:space="0" w:color="000000"/>
              <w:right w:val="single" w:sz="8" w:space="0" w:color="000000"/>
            </w:tcBorders>
            <w:shd w:val="clear" w:color="auto" w:fill="CCFFFF"/>
          </w:tcPr>
          <w:p w:rsidR="00390951" w:rsidRDefault="00390951">
            <w:pPr>
              <w:pBdr>
                <w:top w:val="nil"/>
                <w:left w:val="nil"/>
                <w:bottom w:val="nil"/>
                <w:right w:val="nil"/>
                <w:between w:val="nil"/>
              </w:pBdr>
              <w:spacing w:line="360" w:lineRule="auto"/>
              <w:jc w:val="center"/>
              <w:rPr>
                <w:rFonts w:ascii="Times New Roman" w:eastAsia="Times New Roman" w:hAnsi="Times New Roman"/>
                <w:b/>
                <w:color w:val="000000"/>
              </w:rPr>
            </w:pPr>
          </w:p>
          <w:p w:rsidR="00390951" w:rsidRDefault="00390951">
            <w:pPr>
              <w:pBdr>
                <w:top w:val="nil"/>
                <w:left w:val="nil"/>
                <w:bottom w:val="nil"/>
                <w:right w:val="nil"/>
                <w:between w:val="nil"/>
              </w:pBdr>
              <w:spacing w:line="360" w:lineRule="auto"/>
              <w:jc w:val="center"/>
              <w:rPr>
                <w:rFonts w:ascii="Times New Roman" w:eastAsia="Times New Roman" w:hAnsi="Times New Roman"/>
                <w:b/>
                <w:color w:val="000000"/>
              </w:rPr>
            </w:pPr>
          </w:p>
        </w:tc>
        <w:tc>
          <w:tcPr>
            <w:tcW w:w="4112" w:type="dxa"/>
            <w:tcBorders>
              <w:top w:val="single" w:sz="8" w:space="0" w:color="000000"/>
              <w:left w:val="single" w:sz="8" w:space="0" w:color="000000"/>
              <w:bottom w:val="single" w:sz="8" w:space="0" w:color="000000"/>
            </w:tcBorders>
          </w:tcPr>
          <w:p w:rsidR="00390951" w:rsidRDefault="00390951">
            <w:pPr>
              <w:pBdr>
                <w:top w:val="nil"/>
                <w:left w:val="nil"/>
                <w:bottom w:val="nil"/>
                <w:right w:val="nil"/>
                <w:between w:val="nil"/>
              </w:pBdr>
              <w:spacing w:line="360" w:lineRule="auto"/>
              <w:jc w:val="center"/>
              <w:rPr>
                <w:rFonts w:ascii="Times New Roman" w:eastAsia="Times New Roman" w:hAnsi="Times New Roman"/>
                <w:color w:val="000000"/>
              </w:rPr>
            </w:pPr>
          </w:p>
          <w:p w:rsidR="00390951" w:rsidRDefault="00390951">
            <w:pPr>
              <w:pBdr>
                <w:top w:val="nil"/>
                <w:left w:val="nil"/>
                <w:bottom w:val="nil"/>
                <w:right w:val="nil"/>
                <w:between w:val="nil"/>
              </w:pBdr>
              <w:spacing w:line="360" w:lineRule="auto"/>
              <w:jc w:val="center"/>
              <w:rPr>
                <w:rFonts w:ascii="Times New Roman" w:eastAsia="Times New Roman" w:hAnsi="Times New Roman"/>
                <w:color w:val="000000"/>
              </w:rPr>
            </w:pPr>
          </w:p>
        </w:tc>
      </w:tr>
      <w:tr w:rsidR="00390951">
        <w:trPr>
          <w:trHeight w:val="255"/>
        </w:trPr>
        <w:tc>
          <w:tcPr>
            <w:tcW w:w="381" w:type="dxa"/>
            <w:shd w:val="clear" w:color="auto" w:fill="D9D9D9"/>
          </w:tcPr>
          <w:p w:rsidR="00390951" w:rsidRDefault="00390951">
            <w:pPr>
              <w:spacing w:line="360" w:lineRule="auto"/>
              <w:jc w:val="center"/>
              <w:rPr>
                <w:rFonts w:ascii="Times New Roman" w:eastAsia="Times New Roman" w:hAnsi="Times New Roman"/>
                <w:b/>
              </w:rPr>
            </w:pPr>
          </w:p>
          <w:p w:rsidR="00390951" w:rsidRDefault="00D20C96">
            <w:pPr>
              <w:spacing w:line="360" w:lineRule="auto"/>
              <w:jc w:val="center"/>
              <w:rPr>
                <w:rFonts w:ascii="Times New Roman" w:eastAsia="Times New Roman" w:hAnsi="Times New Roman"/>
                <w:b/>
              </w:rPr>
            </w:pPr>
            <w:r>
              <w:rPr>
                <w:rFonts w:ascii="Times New Roman" w:eastAsia="Times New Roman" w:hAnsi="Times New Roman"/>
                <w:b/>
              </w:rPr>
              <w:t>6.</w:t>
            </w:r>
          </w:p>
        </w:tc>
        <w:tc>
          <w:tcPr>
            <w:tcW w:w="4312" w:type="dxa"/>
          </w:tcPr>
          <w:p w:rsidR="00390951" w:rsidRDefault="00390951">
            <w:pPr>
              <w:spacing w:line="360" w:lineRule="auto"/>
              <w:jc w:val="center"/>
              <w:rPr>
                <w:rFonts w:ascii="Times New Roman" w:eastAsia="Times New Roman" w:hAnsi="Times New Roman"/>
              </w:rPr>
            </w:pPr>
          </w:p>
          <w:p w:rsidR="00390951" w:rsidRDefault="00D20C96">
            <w:pPr>
              <w:spacing w:line="360" w:lineRule="auto"/>
              <w:jc w:val="center"/>
              <w:rPr>
                <w:rFonts w:ascii="Times New Roman" w:eastAsia="Times New Roman" w:hAnsi="Times New Roman"/>
              </w:rPr>
            </w:pPr>
            <w:r>
              <w:rPr>
                <w:rFonts w:ascii="Times New Roman" w:eastAsia="Times New Roman" w:hAnsi="Times New Roman"/>
              </w:rPr>
              <w:lastRenderedPageBreak/>
              <w:t>Отлично взаимодействие с настоятелството.</w:t>
            </w:r>
          </w:p>
          <w:p w:rsidR="00390951" w:rsidRDefault="00390951">
            <w:pPr>
              <w:spacing w:line="360" w:lineRule="auto"/>
              <w:jc w:val="center"/>
              <w:rPr>
                <w:rFonts w:ascii="Times New Roman" w:eastAsia="Times New Roman" w:hAnsi="Times New Roman"/>
              </w:rPr>
            </w:pPr>
          </w:p>
        </w:tc>
        <w:tc>
          <w:tcPr>
            <w:tcW w:w="381" w:type="dxa"/>
            <w:tcBorders>
              <w:top w:val="single" w:sz="8" w:space="0" w:color="000000"/>
              <w:bottom w:val="single" w:sz="8" w:space="0" w:color="000000"/>
              <w:right w:val="single" w:sz="8" w:space="0" w:color="000000"/>
            </w:tcBorders>
            <w:shd w:val="clear" w:color="auto" w:fill="CCFFFF"/>
          </w:tcPr>
          <w:p w:rsidR="00390951" w:rsidRDefault="00390951">
            <w:pPr>
              <w:pBdr>
                <w:top w:val="nil"/>
                <w:left w:val="nil"/>
                <w:bottom w:val="nil"/>
                <w:right w:val="nil"/>
                <w:between w:val="nil"/>
              </w:pBdr>
              <w:spacing w:line="360" w:lineRule="auto"/>
              <w:jc w:val="center"/>
              <w:rPr>
                <w:rFonts w:ascii="Times New Roman" w:eastAsia="Times New Roman" w:hAnsi="Times New Roman"/>
                <w:color w:val="000000"/>
              </w:rPr>
            </w:pPr>
          </w:p>
        </w:tc>
        <w:tc>
          <w:tcPr>
            <w:tcW w:w="4112" w:type="dxa"/>
            <w:tcBorders>
              <w:top w:val="single" w:sz="8" w:space="0" w:color="000000"/>
              <w:left w:val="single" w:sz="8" w:space="0" w:color="000000"/>
              <w:bottom w:val="single" w:sz="8" w:space="0" w:color="000000"/>
            </w:tcBorders>
          </w:tcPr>
          <w:p w:rsidR="00390951" w:rsidRDefault="00390951">
            <w:pPr>
              <w:pBdr>
                <w:top w:val="nil"/>
                <w:left w:val="nil"/>
                <w:bottom w:val="nil"/>
                <w:right w:val="nil"/>
                <w:between w:val="nil"/>
              </w:pBdr>
              <w:spacing w:line="360" w:lineRule="auto"/>
              <w:jc w:val="center"/>
              <w:rPr>
                <w:rFonts w:ascii="Times New Roman" w:eastAsia="Times New Roman" w:hAnsi="Times New Roman"/>
                <w:color w:val="000000"/>
              </w:rPr>
            </w:pPr>
          </w:p>
        </w:tc>
      </w:tr>
      <w:tr w:rsidR="00390951">
        <w:trPr>
          <w:trHeight w:val="360"/>
        </w:trPr>
        <w:tc>
          <w:tcPr>
            <w:tcW w:w="381" w:type="dxa"/>
            <w:shd w:val="clear" w:color="auto" w:fill="D9D9D9"/>
          </w:tcPr>
          <w:p w:rsidR="00390951" w:rsidRDefault="00390951">
            <w:pPr>
              <w:spacing w:line="360" w:lineRule="auto"/>
              <w:jc w:val="center"/>
              <w:rPr>
                <w:rFonts w:ascii="Times New Roman" w:eastAsia="Times New Roman" w:hAnsi="Times New Roman"/>
                <w:b/>
              </w:rPr>
            </w:pPr>
          </w:p>
          <w:p w:rsidR="00390951" w:rsidRDefault="00390951">
            <w:pPr>
              <w:spacing w:line="360" w:lineRule="auto"/>
              <w:jc w:val="center"/>
              <w:rPr>
                <w:rFonts w:ascii="Times New Roman" w:eastAsia="Times New Roman" w:hAnsi="Times New Roman"/>
                <w:b/>
              </w:rPr>
            </w:pPr>
          </w:p>
          <w:p w:rsidR="00390951" w:rsidRDefault="00D20C96">
            <w:pPr>
              <w:spacing w:line="360" w:lineRule="auto"/>
              <w:jc w:val="center"/>
              <w:rPr>
                <w:rFonts w:ascii="Times New Roman" w:eastAsia="Times New Roman" w:hAnsi="Times New Roman"/>
                <w:b/>
              </w:rPr>
            </w:pPr>
            <w:r>
              <w:rPr>
                <w:rFonts w:ascii="Times New Roman" w:eastAsia="Times New Roman" w:hAnsi="Times New Roman"/>
                <w:b/>
              </w:rPr>
              <w:t>7.</w:t>
            </w:r>
          </w:p>
        </w:tc>
        <w:tc>
          <w:tcPr>
            <w:tcW w:w="4312" w:type="dxa"/>
          </w:tcPr>
          <w:p w:rsidR="00390951" w:rsidRDefault="00390951">
            <w:pPr>
              <w:spacing w:line="360" w:lineRule="auto"/>
              <w:jc w:val="center"/>
              <w:rPr>
                <w:rFonts w:ascii="Times New Roman" w:eastAsia="Times New Roman" w:hAnsi="Times New Roman"/>
              </w:rPr>
            </w:pPr>
          </w:p>
          <w:p w:rsidR="00390951" w:rsidRDefault="00D20C96">
            <w:pPr>
              <w:spacing w:line="360" w:lineRule="auto"/>
              <w:jc w:val="center"/>
              <w:rPr>
                <w:rFonts w:ascii="Times New Roman" w:eastAsia="Times New Roman" w:hAnsi="Times New Roman"/>
              </w:rPr>
            </w:pPr>
            <w:r>
              <w:rPr>
                <w:rFonts w:ascii="Times New Roman" w:eastAsia="Times New Roman" w:hAnsi="Times New Roman"/>
              </w:rPr>
              <w:t>Сътрудничество и взаимопомощ с обществени и културни институции и родителите на групите.</w:t>
            </w:r>
          </w:p>
          <w:p w:rsidR="00390951" w:rsidRDefault="00390951">
            <w:pPr>
              <w:tabs>
                <w:tab w:val="left" w:pos="2610"/>
              </w:tabs>
              <w:spacing w:line="360" w:lineRule="auto"/>
              <w:jc w:val="center"/>
              <w:rPr>
                <w:rFonts w:ascii="Times New Roman" w:eastAsia="Times New Roman" w:hAnsi="Times New Roman"/>
              </w:rPr>
            </w:pPr>
          </w:p>
        </w:tc>
        <w:tc>
          <w:tcPr>
            <w:tcW w:w="381" w:type="dxa"/>
            <w:tcBorders>
              <w:top w:val="single" w:sz="8" w:space="0" w:color="000000"/>
              <w:bottom w:val="single" w:sz="8" w:space="0" w:color="000000"/>
              <w:right w:val="single" w:sz="8" w:space="0" w:color="000000"/>
            </w:tcBorders>
            <w:shd w:val="clear" w:color="auto" w:fill="CCFFFF"/>
          </w:tcPr>
          <w:p w:rsidR="00390951" w:rsidRDefault="00390951">
            <w:pPr>
              <w:pBdr>
                <w:top w:val="nil"/>
                <w:left w:val="nil"/>
                <w:bottom w:val="nil"/>
                <w:right w:val="nil"/>
                <w:between w:val="nil"/>
              </w:pBdr>
              <w:spacing w:line="360" w:lineRule="auto"/>
              <w:jc w:val="center"/>
              <w:rPr>
                <w:rFonts w:ascii="Times New Roman" w:eastAsia="Times New Roman" w:hAnsi="Times New Roman"/>
                <w:color w:val="000000"/>
              </w:rPr>
            </w:pPr>
          </w:p>
        </w:tc>
        <w:tc>
          <w:tcPr>
            <w:tcW w:w="4112" w:type="dxa"/>
            <w:tcBorders>
              <w:top w:val="single" w:sz="8" w:space="0" w:color="000000"/>
              <w:left w:val="single" w:sz="8" w:space="0" w:color="000000"/>
              <w:bottom w:val="single" w:sz="8" w:space="0" w:color="000000"/>
            </w:tcBorders>
          </w:tcPr>
          <w:p w:rsidR="00390951" w:rsidRDefault="00390951">
            <w:pPr>
              <w:pBdr>
                <w:top w:val="nil"/>
                <w:left w:val="nil"/>
                <w:bottom w:val="nil"/>
                <w:right w:val="nil"/>
                <w:between w:val="nil"/>
              </w:pBdr>
              <w:spacing w:line="360" w:lineRule="auto"/>
              <w:jc w:val="center"/>
              <w:rPr>
                <w:rFonts w:ascii="Times New Roman" w:eastAsia="Times New Roman" w:hAnsi="Times New Roman"/>
                <w:color w:val="000000"/>
              </w:rPr>
            </w:pPr>
          </w:p>
        </w:tc>
      </w:tr>
      <w:tr w:rsidR="00390951">
        <w:trPr>
          <w:trHeight w:val="180"/>
        </w:trPr>
        <w:tc>
          <w:tcPr>
            <w:tcW w:w="381" w:type="dxa"/>
            <w:shd w:val="clear" w:color="auto" w:fill="D9D9D9"/>
          </w:tcPr>
          <w:p w:rsidR="00390951" w:rsidRDefault="00D20C96">
            <w:pPr>
              <w:spacing w:line="360" w:lineRule="auto"/>
              <w:jc w:val="center"/>
              <w:rPr>
                <w:rFonts w:ascii="Times New Roman" w:eastAsia="Times New Roman" w:hAnsi="Times New Roman"/>
                <w:b/>
              </w:rPr>
            </w:pPr>
            <w:r>
              <w:rPr>
                <w:rFonts w:ascii="Times New Roman" w:eastAsia="Times New Roman" w:hAnsi="Times New Roman"/>
                <w:b/>
              </w:rPr>
              <w:t>8.</w:t>
            </w:r>
          </w:p>
        </w:tc>
        <w:tc>
          <w:tcPr>
            <w:tcW w:w="4312" w:type="dxa"/>
          </w:tcPr>
          <w:p w:rsidR="00390951" w:rsidRDefault="00D20C96">
            <w:pPr>
              <w:spacing w:line="360" w:lineRule="auto"/>
              <w:jc w:val="center"/>
              <w:rPr>
                <w:rFonts w:ascii="Times New Roman" w:eastAsia="Times New Roman" w:hAnsi="Times New Roman"/>
              </w:rPr>
            </w:pPr>
            <w:r>
              <w:rPr>
                <w:rFonts w:ascii="Times New Roman" w:eastAsia="Times New Roman" w:hAnsi="Times New Roman"/>
              </w:rPr>
              <w:t>Изграден код за достъп, система за видеонаблюдение.</w:t>
            </w:r>
          </w:p>
        </w:tc>
        <w:tc>
          <w:tcPr>
            <w:tcW w:w="381" w:type="dxa"/>
            <w:tcBorders>
              <w:top w:val="single" w:sz="8" w:space="0" w:color="000000"/>
              <w:bottom w:val="single" w:sz="8" w:space="0" w:color="000000"/>
              <w:right w:val="single" w:sz="8" w:space="0" w:color="000000"/>
            </w:tcBorders>
            <w:shd w:val="clear" w:color="auto" w:fill="CCFFFF"/>
          </w:tcPr>
          <w:p w:rsidR="00390951" w:rsidRDefault="00390951">
            <w:pPr>
              <w:pBdr>
                <w:top w:val="nil"/>
                <w:left w:val="nil"/>
                <w:bottom w:val="nil"/>
                <w:right w:val="nil"/>
                <w:between w:val="nil"/>
              </w:pBdr>
              <w:spacing w:line="360" w:lineRule="auto"/>
              <w:jc w:val="center"/>
              <w:rPr>
                <w:rFonts w:ascii="Times New Roman" w:eastAsia="Times New Roman" w:hAnsi="Times New Roman"/>
                <w:color w:val="000000"/>
              </w:rPr>
            </w:pPr>
          </w:p>
        </w:tc>
        <w:tc>
          <w:tcPr>
            <w:tcW w:w="4112" w:type="dxa"/>
            <w:tcBorders>
              <w:top w:val="single" w:sz="8" w:space="0" w:color="000000"/>
              <w:left w:val="single" w:sz="8" w:space="0" w:color="000000"/>
              <w:bottom w:val="single" w:sz="8" w:space="0" w:color="000000"/>
            </w:tcBorders>
          </w:tcPr>
          <w:p w:rsidR="00390951" w:rsidRDefault="00390951">
            <w:pPr>
              <w:pBdr>
                <w:top w:val="nil"/>
                <w:left w:val="nil"/>
                <w:bottom w:val="nil"/>
                <w:right w:val="nil"/>
                <w:between w:val="nil"/>
              </w:pBdr>
              <w:spacing w:line="360" w:lineRule="auto"/>
              <w:jc w:val="center"/>
              <w:rPr>
                <w:rFonts w:ascii="Times New Roman" w:eastAsia="Times New Roman" w:hAnsi="Times New Roman"/>
                <w:color w:val="000000"/>
              </w:rPr>
            </w:pPr>
          </w:p>
        </w:tc>
      </w:tr>
      <w:tr w:rsidR="00390951">
        <w:trPr>
          <w:trHeight w:val="1146"/>
        </w:trPr>
        <w:tc>
          <w:tcPr>
            <w:tcW w:w="381" w:type="dxa"/>
            <w:shd w:val="clear" w:color="auto" w:fill="D9D9D9"/>
          </w:tcPr>
          <w:p w:rsidR="00390951" w:rsidRDefault="00D20C96">
            <w:pPr>
              <w:spacing w:line="360" w:lineRule="auto"/>
              <w:jc w:val="center"/>
              <w:rPr>
                <w:rFonts w:ascii="Times New Roman" w:eastAsia="Times New Roman" w:hAnsi="Times New Roman"/>
                <w:b/>
              </w:rPr>
            </w:pPr>
            <w:r>
              <w:rPr>
                <w:rFonts w:ascii="Times New Roman" w:eastAsia="Times New Roman" w:hAnsi="Times New Roman"/>
                <w:b/>
              </w:rPr>
              <w:t>9.</w:t>
            </w:r>
          </w:p>
        </w:tc>
        <w:tc>
          <w:tcPr>
            <w:tcW w:w="4312" w:type="dxa"/>
          </w:tcPr>
          <w:p w:rsidR="00390951" w:rsidRDefault="00390951">
            <w:pPr>
              <w:spacing w:line="360" w:lineRule="auto"/>
              <w:jc w:val="center"/>
              <w:rPr>
                <w:rFonts w:ascii="Times New Roman" w:eastAsia="Times New Roman" w:hAnsi="Times New Roman"/>
              </w:rPr>
            </w:pPr>
          </w:p>
          <w:p w:rsidR="00390951" w:rsidRDefault="00D20C96">
            <w:pPr>
              <w:spacing w:line="360" w:lineRule="auto"/>
              <w:jc w:val="center"/>
              <w:rPr>
                <w:rFonts w:ascii="Times New Roman" w:eastAsia="Times New Roman" w:hAnsi="Times New Roman"/>
              </w:rPr>
            </w:pPr>
            <w:r>
              <w:rPr>
                <w:rFonts w:ascii="Times New Roman" w:eastAsia="Times New Roman" w:hAnsi="Times New Roman"/>
              </w:rPr>
              <w:t>Сградата е санирана.</w:t>
            </w:r>
          </w:p>
        </w:tc>
        <w:tc>
          <w:tcPr>
            <w:tcW w:w="381" w:type="dxa"/>
            <w:tcBorders>
              <w:top w:val="single" w:sz="8" w:space="0" w:color="000000"/>
              <w:right w:val="single" w:sz="8" w:space="0" w:color="000000"/>
            </w:tcBorders>
            <w:shd w:val="clear" w:color="auto" w:fill="CCFFFF"/>
          </w:tcPr>
          <w:p w:rsidR="00390951" w:rsidRDefault="00390951">
            <w:pPr>
              <w:pBdr>
                <w:top w:val="nil"/>
                <w:left w:val="nil"/>
                <w:bottom w:val="nil"/>
                <w:right w:val="nil"/>
                <w:between w:val="nil"/>
              </w:pBdr>
              <w:spacing w:line="360" w:lineRule="auto"/>
              <w:jc w:val="center"/>
              <w:rPr>
                <w:rFonts w:ascii="Times New Roman" w:eastAsia="Times New Roman" w:hAnsi="Times New Roman"/>
                <w:color w:val="000000"/>
              </w:rPr>
            </w:pPr>
          </w:p>
        </w:tc>
        <w:tc>
          <w:tcPr>
            <w:tcW w:w="4112" w:type="dxa"/>
            <w:tcBorders>
              <w:top w:val="single" w:sz="8" w:space="0" w:color="000000"/>
              <w:left w:val="single" w:sz="8" w:space="0" w:color="000000"/>
            </w:tcBorders>
          </w:tcPr>
          <w:p w:rsidR="00390951" w:rsidRDefault="00390951">
            <w:pPr>
              <w:pBdr>
                <w:top w:val="nil"/>
                <w:left w:val="nil"/>
                <w:bottom w:val="nil"/>
                <w:right w:val="nil"/>
                <w:between w:val="nil"/>
              </w:pBdr>
              <w:spacing w:line="360" w:lineRule="auto"/>
              <w:jc w:val="center"/>
              <w:rPr>
                <w:rFonts w:ascii="Times New Roman" w:eastAsia="Times New Roman" w:hAnsi="Times New Roman"/>
                <w:color w:val="000000"/>
              </w:rPr>
            </w:pPr>
          </w:p>
        </w:tc>
      </w:tr>
    </w:tbl>
    <w:p w:rsidR="00390951" w:rsidRDefault="00390951">
      <w:pPr>
        <w:tabs>
          <w:tab w:val="left" w:pos="567"/>
        </w:tabs>
        <w:spacing w:after="0" w:line="360" w:lineRule="auto"/>
        <w:ind w:left="284"/>
        <w:jc w:val="both"/>
        <w:rPr>
          <w:rFonts w:ascii="Times New Roman" w:eastAsia="Times New Roman" w:hAnsi="Times New Roman"/>
          <w:b/>
          <w:sz w:val="24"/>
          <w:szCs w:val="24"/>
        </w:rPr>
      </w:pPr>
    </w:p>
    <w:p w:rsidR="00390951" w:rsidRDefault="00D20C96">
      <w:pPr>
        <w:numPr>
          <w:ilvl w:val="0"/>
          <w:numId w:val="16"/>
        </w:numPr>
        <w:tabs>
          <w:tab w:val="left" w:pos="567"/>
        </w:tabs>
        <w:spacing w:after="0" w:line="360" w:lineRule="auto"/>
        <w:ind w:left="0" w:firstLine="284"/>
        <w:jc w:val="both"/>
        <w:rPr>
          <w:rFonts w:ascii="Times New Roman" w:eastAsia="Times New Roman" w:hAnsi="Times New Roman"/>
          <w:b/>
          <w:sz w:val="24"/>
          <w:szCs w:val="24"/>
        </w:rPr>
      </w:pPr>
      <w:r>
        <w:rPr>
          <w:rFonts w:ascii="Times New Roman" w:eastAsia="Times New Roman" w:hAnsi="Times New Roman"/>
          <w:sz w:val="24"/>
          <w:szCs w:val="24"/>
        </w:rPr>
        <w:t xml:space="preserve">С цел актуализиране, изграждане и  поддържане на организационната култура в детската градина да се планират институционални политики в подкрепа на интеркултурно образование. </w:t>
      </w:r>
    </w:p>
    <w:p w:rsidR="00390951" w:rsidRDefault="00D20C96">
      <w:pPr>
        <w:numPr>
          <w:ilvl w:val="0"/>
          <w:numId w:val="16"/>
        </w:numPr>
        <w:tabs>
          <w:tab w:val="left" w:pos="567"/>
        </w:tabs>
        <w:spacing w:after="0" w:line="360" w:lineRule="auto"/>
        <w:ind w:left="0" w:firstLine="284"/>
        <w:jc w:val="both"/>
        <w:rPr>
          <w:rFonts w:ascii="Times New Roman" w:eastAsia="Times New Roman" w:hAnsi="Times New Roman"/>
          <w:b/>
          <w:sz w:val="24"/>
          <w:szCs w:val="24"/>
        </w:rPr>
      </w:pPr>
      <w:r>
        <w:rPr>
          <w:rFonts w:ascii="Times New Roman" w:eastAsia="Times New Roman" w:hAnsi="Times New Roman"/>
          <w:sz w:val="24"/>
          <w:szCs w:val="24"/>
        </w:rPr>
        <w:t>Включване на проблематиката на интеркултурното образование с цел усвояване на знания за културното разнообразие и придобиването на умения за работа в мултикултурна среда, като компоненти на Стратегията за развитие.</w:t>
      </w:r>
    </w:p>
    <w:p w:rsidR="00390951" w:rsidRDefault="00D20C96">
      <w:pPr>
        <w:numPr>
          <w:ilvl w:val="0"/>
          <w:numId w:val="16"/>
        </w:numPr>
        <w:tabs>
          <w:tab w:val="left" w:pos="567"/>
        </w:tabs>
        <w:spacing w:after="0" w:line="360" w:lineRule="auto"/>
        <w:ind w:left="0" w:firstLine="284"/>
        <w:jc w:val="both"/>
        <w:rPr>
          <w:rFonts w:ascii="Times New Roman" w:eastAsia="Times New Roman" w:hAnsi="Times New Roman"/>
          <w:b/>
          <w:sz w:val="24"/>
          <w:szCs w:val="24"/>
        </w:rPr>
      </w:pPr>
      <w:r>
        <w:rPr>
          <w:rFonts w:ascii="Times New Roman" w:eastAsia="Times New Roman" w:hAnsi="Times New Roman"/>
          <w:sz w:val="24"/>
          <w:szCs w:val="24"/>
        </w:rPr>
        <w:t xml:space="preserve">Към принципа за иновативност – разработване на нови подходи за равен достъп до качествено образование и възпитание, и успешна образователна интеграция на децата в детската градина. </w:t>
      </w:r>
    </w:p>
    <w:p w:rsidR="00390951" w:rsidRDefault="00D20C96">
      <w:pPr>
        <w:spacing w:after="0"/>
        <w:ind w:firstLine="567"/>
        <w:jc w:val="both"/>
        <w:rPr>
          <w:rFonts w:ascii="Times New Roman" w:eastAsia="Times New Roman" w:hAnsi="Times New Roman"/>
          <w:b/>
          <w:i/>
          <w:sz w:val="24"/>
          <w:szCs w:val="24"/>
        </w:rPr>
      </w:pPr>
      <w:r>
        <w:rPr>
          <w:rFonts w:ascii="Times New Roman" w:eastAsia="Times New Roman" w:hAnsi="Times New Roman"/>
          <w:b/>
          <w:i/>
          <w:sz w:val="24"/>
          <w:szCs w:val="24"/>
        </w:rPr>
        <w:t>Към приоритетните области:</w:t>
      </w:r>
    </w:p>
    <w:p w:rsidR="00390951" w:rsidRDefault="00D20C96">
      <w:pPr>
        <w:numPr>
          <w:ilvl w:val="0"/>
          <w:numId w:val="17"/>
        </w:numPr>
        <w:tabs>
          <w:tab w:val="left" w:pos="567"/>
        </w:tabs>
        <w:spacing w:after="0" w:line="36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t xml:space="preserve">Повишаване на ефективността на ръководството, подобряване на комуникацията и обратната връзка в посока на ролята на организационната култура и интеркултурното образование в детската градина. </w:t>
      </w:r>
    </w:p>
    <w:p w:rsidR="00390951" w:rsidRDefault="00D20C96">
      <w:pPr>
        <w:numPr>
          <w:ilvl w:val="0"/>
          <w:numId w:val="17"/>
        </w:numPr>
        <w:tabs>
          <w:tab w:val="left" w:pos="567"/>
        </w:tabs>
        <w:spacing w:after="0" w:line="36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t>Включване на персонала в разработване на общински и национални проекти за обезпечаване на образователната интеграция.</w:t>
      </w:r>
    </w:p>
    <w:p w:rsidR="00390951" w:rsidRDefault="00D20C96">
      <w:pPr>
        <w:numPr>
          <w:ilvl w:val="0"/>
          <w:numId w:val="17"/>
        </w:numPr>
        <w:tabs>
          <w:tab w:val="left" w:pos="567"/>
        </w:tabs>
        <w:spacing w:after="0" w:line="36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Получаване на знания и умения за вземане на управленски решения при възникнали противоречия и конфликти на междукултурна тематика. </w:t>
      </w:r>
    </w:p>
    <w:p w:rsidR="00390951" w:rsidRDefault="00D20C96">
      <w:pPr>
        <w:numPr>
          <w:ilvl w:val="0"/>
          <w:numId w:val="17"/>
        </w:numPr>
        <w:tabs>
          <w:tab w:val="left" w:pos="567"/>
        </w:tabs>
        <w:spacing w:after="0" w:line="36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t xml:space="preserve">Да се планират и реализират съвместни координирани действия със семейството и социалните партньори за модернизиране на жизнената среда. </w:t>
      </w:r>
    </w:p>
    <w:p w:rsidR="00390951" w:rsidRDefault="00D20C96">
      <w:pPr>
        <w:numPr>
          <w:ilvl w:val="0"/>
          <w:numId w:val="17"/>
        </w:numPr>
        <w:tabs>
          <w:tab w:val="left" w:pos="567"/>
        </w:tabs>
        <w:spacing w:after="0" w:line="36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t>Създаване на ефективна система, която да осигурява достъп и равни възможности за всяко дете за качествено предучилищно образование.</w:t>
      </w:r>
    </w:p>
    <w:p w:rsidR="00390951" w:rsidRDefault="00D20C96">
      <w:pPr>
        <w:numPr>
          <w:ilvl w:val="0"/>
          <w:numId w:val="17"/>
        </w:numPr>
        <w:tabs>
          <w:tab w:val="left" w:pos="567"/>
        </w:tabs>
        <w:spacing w:after="0" w:line="36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t xml:space="preserve">Поддържане на уникалността и стойността на детството като важен етап от цялостното развитие на човека, поддържане на единството на възпитателно-образователното пространство. </w:t>
      </w:r>
    </w:p>
    <w:p w:rsidR="00390951" w:rsidRDefault="00D20C96">
      <w:pPr>
        <w:numPr>
          <w:ilvl w:val="0"/>
          <w:numId w:val="17"/>
        </w:numPr>
        <w:tabs>
          <w:tab w:val="left" w:pos="567"/>
        </w:tabs>
        <w:spacing w:after="0" w:line="36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t xml:space="preserve">Създаването на благоприятна образователна и възпитателна среда в детската градина, включваща интегрираното развитие на всички аспекти на детската личност. </w:t>
      </w:r>
    </w:p>
    <w:p w:rsidR="00390951" w:rsidRDefault="00D20C96">
      <w:pPr>
        <w:numPr>
          <w:ilvl w:val="0"/>
          <w:numId w:val="17"/>
        </w:numPr>
        <w:tabs>
          <w:tab w:val="left" w:pos="567"/>
        </w:tabs>
        <w:spacing w:after="0" w:line="36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t>Създаване на условия за квалификационна дейност на педагогическата колегия и директора въз основа на чл. 221 и чл. 222 от ЗПУО и Наредба № 15 за статута и професионалното развитие на учителите, директорите и другите педагогически специалисти.</w:t>
      </w:r>
    </w:p>
    <w:p w:rsidR="00390951" w:rsidRDefault="00D20C96">
      <w:pPr>
        <w:numPr>
          <w:ilvl w:val="0"/>
          <w:numId w:val="17"/>
        </w:numPr>
        <w:tabs>
          <w:tab w:val="left" w:pos="567"/>
        </w:tabs>
        <w:spacing w:after="0" w:line="36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t xml:space="preserve"> Развиване и прилагане на механизми за стимулиране на педагогическите специалисти за повишаване на квалификацията в посока на прилагане на успешни подходи за работа в мултикултурна образователна и възпитателна  среда</w:t>
      </w:r>
      <w:r>
        <w:rPr>
          <w:rFonts w:ascii="Times New Roman" w:eastAsia="Times New Roman" w:hAnsi="Times New Roman"/>
          <w:b/>
          <w:i/>
          <w:sz w:val="24"/>
          <w:szCs w:val="24"/>
        </w:rPr>
        <w:t xml:space="preserve">. </w:t>
      </w:r>
      <w:r>
        <w:rPr>
          <w:rFonts w:ascii="Times New Roman" w:eastAsia="Times New Roman" w:hAnsi="Times New Roman"/>
          <w:sz w:val="24"/>
          <w:szCs w:val="24"/>
        </w:rPr>
        <w:t>Квалификация на кадрите с акцент върху целесъобразното използване на:</w:t>
      </w:r>
    </w:p>
    <w:p w:rsidR="00390951" w:rsidRDefault="00D20C96">
      <w:pPr>
        <w:numPr>
          <w:ilvl w:val="0"/>
          <w:numId w:val="18"/>
        </w:numPr>
        <w:spacing w:after="0" w:line="36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t xml:space="preserve">специфични форми, методи, средства, интерактивни техники, организиране на допълнително методическо и психологическо обучение на  учители, които работят с деца, за които българския език не е майчин; </w:t>
      </w:r>
    </w:p>
    <w:p w:rsidR="00390951" w:rsidRDefault="00D20C96">
      <w:pPr>
        <w:numPr>
          <w:ilvl w:val="0"/>
          <w:numId w:val="18"/>
        </w:numPr>
        <w:spacing w:after="0" w:line="36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t xml:space="preserve">предвидени квалификации на учители за придобиване на компетентности за работа в мултикултурна среда и преодоляване на стереотипи и предразсъдъци и/или иновации в контекста на интеркултурното възпитание, според конкретните нужди. </w:t>
      </w:r>
    </w:p>
    <w:p w:rsidR="00390951" w:rsidRDefault="00D20C96">
      <w:pPr>
        <w:numPr>
          <w:ilvl w:val="0"/>
          <w:numId w:val="17"/>
        </w:numPr>
        <w:spacing w:after="0" w:line="360" w:lineRule="auto"/>
        <w:ind w:left="0" w:firstLine="284"/>
        <w:jc w:val="both"/>
        <w:rPr>
          <w:rFonts w:ascii="Times New Roman" w:eastAsia="Times New Roman" w:hAnsi="Times New Roman"/>
          <w:sz w:val="24"/>
          <w:szCs w:val="24"/>
        </w:rPr>
      </w:pPr>
      <w:r>
        <w:rPr>
          <w:rFonts w:ascii="Times New Roman" w:eastAsia="Times New Roman" w:hAnsi="Times New Roman"/>
          <w:b/>
          <w:i/>
          <w:color w:val="000000"/>
          <w:sz w:val="24"/>
          <w:szCs w:val="24"/>
        </w:rPr>
        <w:t xml:space="preserve"> </w:t>
      </w:r>
      <w:r>
        <w:rPr>
          <w:rFonts w:ascii="Times New Roman" w:eastAsia="Times New Roman" w:hAnsi="Times New Roman"/>
          <w:color w:val="000000"/>
          <w:sz w:val="24"/>
          <w:szCs w:val="24"/>
        </w:rPr>
        <w:t>Разширяване на ползотворните контакти на детската градина външни социални и обществени фактори. С децентрализацията на управлението на образованието и с възможностите за по-голяма автономност на детската градина и нейното ръководство се налага да търси по свой път отговор на въпроси от най-</w:t>
      </w:r>
      <w:r>
        <w:rPr>
          <w:rFonts w:ascii="Times New Roman" w:eastAsia="Times New Roman" w:hAnsi="Times New Roman"/>
          <w:color w:val="000000"/>
          <w:sz w:val="24"/>
          <w:szCs w:val="24"/>
        </w:rPr>
        <w:lastRenderedPageBreak/>
        <w:t xml:space="preserve">разнообразен социално-педагогически и стопанско-финансов характер. Съвместната работа на детското заведение с общински структури, културни институции, висши училища и др. води до успешното реализиране на съвместни дейности в полза на институцията, децата и изява на творческия им потенциал. </w:t>
      </w:r>
      <w:r>
        <w:rPr>
          <w:rFonts w:ascii="Times New Roman" w:eastAsia="Times New Roman" w:hAnsi="Times New Roman"/>
          <w:sz w:val="24"/>
          <w:szCs w:val="24"/>
        </w:rPr>
        <w:t>Специфичната външна среда подпомага екипа за управление на детските градини при планирането и предприемането на стратегически и оперативни решения за развитието на институцията и повишаването на качеството на образование и възпитание в мултикултурна среда.</w:t>
      </w:r>
    </w:p>
    <w:p w:rsidR="00390951" w:rsidRDefault="00D20C96">
      <w:pPr>
        <w:numPr>
          <w:ilvl w:val="0"/>
          <w:numId w:val="17"/>
        </w:numPr>
        <w:spacing w:after="0" w:line="36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t xml:space="preserve">По отношение на родителите на децата – </w:t>
      </w:r>
      <w:r>
        <w:rPr>
          <w:rFonts w:ascii="Times New Roman" w:eastAsia="Times New Roman" w:hAnsi="Times New Roman"/>
          <w:sz w:val="24"/>
          <w:szCs w:val="24"/>
          <w:highlight w:val="white"/>
        </w:rPr>
        <w:t xml:space="preserve">създаване на успешни партньорства между екипа на детската градина, родителите, децата и пълноценното общуване между тях, осигурява не на пълноценно развитие на децата, обогатяване на техните интереси, потребности и поведение. </w:t>
      </w:r>
      <w:r>
        <w:rPr>
          <w:rFonts w:ascii="Times New Roman" w:eastAsia="Times New Roman" w:hAnsi="Times New Roman"/>
          <w:sz w:val="24"/>
          <w:szCs w:val="24"/>
        </w:rPr>
        <w:t>Проучване потребностите и дефицитите на родителите с оглед подобряване на техния капацитет по посока на мотивирано приобщаване към националната и местна образователна политика.</w:t>
      </w:r>
    </w:p>
    <w:p w:rsidR="00390951" w:rsidRDefault="00390951">
      <w:pPr>
        <w:spacing w:line="360" w:lineRule="auto"/>
        <w:jc w:val="both"/>
        <w:rPr>
          <w:rFonts w:ascii="Times New Roman" w:eastAsia="Times New Roman" w:hAnsi="Times New Roman"/>
          <w:sz w:val="24"/>
          <w:szCs w:val="24"/>
        </w:rPr>
      </w:pPr>
    </w:p>
    <w:p w:rsidR="00390951" w:rsidRDefault="00390951">
      <w:pPr>
        <w:spacing w:line="360" w:lineRule="auto"/>
        <w:jc w:val="both"/>
        <w:rPr>
          <w:rFonts w:ascii="Times New Roman" w:eastAsia="Times New Roman" w:hAnsi="Times New Roman"/>
          <w:sz w:val="24"/>
          <w:szCs w:val="24"/>
        </w:rPr>
      </w:pPr>
    </w:p>
    <w:p w:rsidR="00390951" w:rsidRDefault="00D20C96">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Успехът на детското заведение зависи от това, до каква степен директорът и педагогическия колектив ще успеят да използват благоприятните възможности и предимства от една страна, и навременното отчитане на външните заплахи и недостатъци от друга.</w:t>
      </w:r>
    </w:p>
    <w:p w:rsidR="00390951" w:rsidRDefault="00D20C9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ab/>
        <w:t>В хода на анализа периодично ще изследваме и оценяваме съществуващата информация. Тази информация се състои от обективни и субективни компоненти. Към обективните причисляваме материалната среда, оборудването, обзавеждането, заобикалящите ни природни дадености. Субективни- качество на възпитателно-образователния процес, предоставян като услуга в детското заведение, атмосфера, отношенията, утвърдилия се през годините авторитет и др.</w:t>
      </w:r>
    </w:p>
    <w:p w:rsidR="00390951" w:rsidRDefault="00390951">
      <w:pPr>
        <w:spacing w:line="360" w:lineRule="auto"/>
        <w:jc w:val="both"/>
        <w:rPr>
          <w:rFonts w:ascii="Times New Roman" w:eastAsia="Times New Roman" w:hAnsi="Times New Roman"/>
          <w:sz w:val="24"/>
          <w:szCs w:val="24"/>
        </w:rPr>
      </w:pPr>
    </w:p>
    <w:p w:rsidR="00390951" w:rsidRDefault="00D20C96">
      <w:pPr>
        <w:numPr>
          <w:ilvl w:val="0"/>
          <w:numId w:val="4"/>
        </w:numPr>
        <w:pBdr>
          <w:top w:val="nil"/>
          <w:left w:val="nil"/>
          <w:bottom w:val="nil"/>
          <w:right w:val="nil"/>
          <w:between w:val="nil"/>
        </w:pBdr>
        <w:spacing w:after="0" w:line="360" w:lineRule="auto"/>
        <w:jc w:val="both"/>
      </w:pPr>
      <w:r>
        <w:rPr>
          <w:rFonts w:ascii="Times New Roman" w:eastAsia="Times New Roman" w:hAnsi="Times New Roman"/>
          <w:b/>
          <w:color w:val="000000"/>
          <w:sz w:val="28"/>
          <w:szCs w:val="28"/>
        </w:rPr>
        <w:lastRenderedPageBreak/>
        <w:t xml:space="preserve">KAДРОВИ РЕСУРС </w:t>
      </w:r>
    </w:p>
    <w:p w:rsidR="00390951" w:rsidRDefault="00390951">
      <w:pPr>
        <w:pBdr>
          <w:top w:val="nil"/>
          <w:left w:val="nil"/>
          <w:bottom w:val="nil"/>
          <w:right w:val="nil"/>
          <w:between w:val="nil"/>
        </w:pBdr>
        <w:spacing w:after="0" w:line="360" w:lineRule="auto"/>
        <w:ind w:left="1080"/>
        <w:jc w:val="both"/>
        <w:rPr>
          <w:rFonts w:ascii="Times New Roman" w:eastAsia="Times New Roman" w:hAnsi="Times New Roman"/>
          <w:color w:val="000000"/>
          <w:sz w:val="24"/>
          <w:szCs w:val="24"/>
        </w:rPr>
      </w:pPr>
    </w:p>
    <w:p w:rsidR="00390951" w:rsidRDefault="00D20C96">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ДГ № 91 „Слънчев кът“ е възпитателно-образователна институция за деца от десет месечна до седем годишна възраст. Понастоящем функционират осем градински и две яслени групи, в които са настанени 279 деца. </w:t>
      </w:r>
    </w:p>
    <w:p w:rsidR="00390951" w:rsidRDefault="00D20C96">
      <w:pPr>
        <w:numPr>
          <w:ilvl w:val="0"/>
          <w:numId w:val="11"/>
        </w:numPr>
        <w:pBdr>
          <w:top w:val="nil"/>
          <w:left w:val="nil"/>
          <w:bottom w:val="nil"/>
          <w:right w:val="nil"/>
          <w:between w:val="nil"/>
        </w:pBdr>
        <w:spacing w:after="0" w:line="36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Общата численост на персонала в ДГ № 91 „Слънчев кът“ е 47 щатни  бройки:</w:t>
      </w:r>
    </w:p>
    <w:p w:rsidR="00390951" w:rsidRDefault="00390951">
      <w:pPr>
        <w:pBdr>
          <w:top w:val="nil"/>
          <w:left w:val="nil"/>
          <w:bottom w:val="nil"/>
          <w:right w:val="nil"/>
          <w:between w:val="nil"/>
        </w:pBdr>
        <w:spacing w:after="0" w:line="360" w:lineRule="auto"/>
        <w:ind w:left="720"/>
        <w:jc w:val="both"/>
        <w:rPr>
          <w:rFonts w:ascii="Times New Roman" w:eastAsia="Times New Roman" w:hAnsi="Times New Roman"/>
          <w:b/>
          <w:color w:val="000000"/>
          <w:sz w:val="24"/>
          <w:szCs w:val="24"/>
        </w:rPr>
      </w:pPr>
    </w:p>
    <w:p w:rsidR="00390951" w:rsidRDefault="00D20C96">
      <w:pPr>
        <w:numPr>
          <w:ilvl w:val="0"/>
          <w:numId w:val="5"/>
        </w:numPr>
        <w:pBdr>
          <w:top w:val="nil"/>
          <w:left w:val="nil"/>
          <w:bottom w:val="nil"/>
          <w:right w:val="nil"/>
          <w:between w:val="nil"/>
        </w:pBdr>
        <w:spacing w:after="0" w:line="360" w:lineRule="auto"/>
        <w:jc w:val="both"/>
      </w:pPr>
      <w:r>
        <w:rPr>
          <w:rFonts w:ascii="Times New Roman" w:eastAsia="Times New Roman" w:hAnsi="Times New Roman"/>
          <w:b/>
          <w:color w:val="000000"/>
          <w:sz w:val="24"/>
          <w:szCs w:val="24"/>
        </w:rPr>
        <w:t>Педагогически персонал</w:t>
      </w:r>
      <w:r>
        <w:rPr>
          <w:rFonts w:ascii="Times New Roman" w:eastAsia="Times New Roman" w:hAnsi="Times New Roman"/>
          <w:color w:val="000000"/>
          <w:sz w:val="24"/>
          <w:szCs w:val="24"/>
        </w:rPr>
        <w:t xml:space="preserve"> – 19 щатни бройки, от тях:</w:t>
      </w:r>
    </w:p>
    <w:p w:rsidR="00390951" w:rsidRDefault="00D20C96">
      <w:pPr>
        <w:numPr>
          <w:ilvl w:val="0"/>
          <w:numId w:val="9"/>
        </w:numPr>
        <w:pBdr>
          <w:top w:val="nil"/>
          <w:left w:val="nil"/>
          <w:bottom w:val="nil"/>
          <w:right w:val="nil"/>
          <w:between w:val="nil"/>
        </w:pBdr>
        <w:spacing w:after="0" w:line="360" w:lineRule="auto"/>
        <w:jc w:val="both"/>
      </w:pPr>
      <w:r>
        <w:rPr>
          <w:rFonts w:ascii="Times New Roman" w:eastAsia="Times New Roman" w:hAnsi="Times New Roman"/>
          <w:color w:val="000000"/>
          <w:sz w:val="24"/>
          <w:szCs w:val="24"/>
        </w:rPr>
        <w:t>1 директор</w:t>
      </w:r>
    </w:p>
    <w:p w:rsidR="00390951" w:rsidRDefault="00D20C96">
      <w:pPr>
        <w:numPr>
          <w:ilvl w:val="0"/>
          <w:numId w:val="9"/>
        </w:numPr>
        <w:pBdr>
          <w:top w:val="nil"/>
          <w:left w:val="nil"/>
          <w:bottom w:val="nil"/>
          <w:right w:val="nil"/>
          <w:between w:val="nil"/>
        </w:pBdr>
        <w:spacing w:after="0" w:line="360" w:lineRule="auto"/>
        <w:jc w:val="both"/>
      </w:pPr>
      <w:r>
        <w:rPr>
          <w:rFonts w:ascii="Times New Roman" w:eastAsia="Times New Roman" w:hAnsi="Times New Roman"/>
          <w:color w:val="000000"/>
          <w:sz w:val="24"/>
          <w:szCs w:val="24"/>
        </w:rPr>
        <w:t>1 психолог</w:t>
      </w:r>
    </w:p>
    <w:p w:rsidR="00390951" w:rsidRDefault="00D20C96">
      <w:pPr>
        <w:numPr>
          <w:ilvl w:val="0"/>
          <w:numId w:val="9"/>
        </w:numPr>
        <w:pBdr>
          <w:top w:val="nil"/>
          <w:left w:val="nil"/>
          <w:bottom w:val="nil"/>
          <w:right w:val="nil"/>
          <w:between w:val="nil"/>
        </w:pBdr>
        <w:spacing w:after="0" w:line="360" w:lineRule="auto"/>
        <w:jc w:val="both"/>
      </w:pPr>
      <w:r>
        <w:rPr>
          <w:rFonts w:ascii="Times New Roman" w:eastAsia="Times New Roman" w:hAnsi="Times New Roman"/>
          <w:color w:val="000000"/>
          <w:sz w:val="24"/>
          <w:szCs w:val="24"/>
        </w:rPr>
        <w:t xml:space="preserve">1/2 логопед </w:t>
      </w:r>
    </w:p>
    <w:p w:rsidR="00390951" w:rsidRDefault="00D20C96">
      <w:pPr>
        <w:numPr>
          <w:ilvl w:val="0"/>
          <w:numId w:val="9"/>
        </w:numPr>
        <w:pBdr>
          <w:top w:val="nil"/>
          <w:left w:val="nil"/>
          <w:bottom w:val="nil"/>
          <w:right w:val="nil"/>
          <w:between w:val="nil"/>
        </w:pBd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1 ресурсен учител</w:t>
      </w:r>
    </w:p>
    <w:p w:rsidR="00390951" w:rsidRDefault="00D20C96">
      <w:pPr>
        <w:numPr>
          <w:ilvl w:val="0"/>
          <w:numId w:val="9"/>
        </w:numPr>
        <w:pBdr>
          <w:top w:val="nil"/>
          <w:left w:val="nil"/>
          <w:bottom w:val="nil"/>
          <w:right w:val="nil"/>
          <w:between w:val="nil"/>
        </w:pBdr>
        <w:spacing w:after="0" w:line="360" w:lineRule="auto"/>
        <w:jc w:val="both"/>
      </w:pPr>
      <w:r>
        <w:rPr>
          <w:rFonts w:ascii="Times New Roman" w:eastAsia="Times New Roman" w:hAnsi="Times New Roman"/>
          <w:color w:val="000000"/>
          <w:sz w:val="24"/>
          <w:szCs w:val="24"/>
        </w:rPr>
        <w:t>2 педагог в детска ясла</w:t>
      </w:r>
    </w:p>
    <w:p w:rsidR="00390951" w:rsidRDefault="00D20C96">
      <w:pPr>
        <w:numPr>
          <w:ilvl w:val="0"/>
          <w:numId w:val="9"/>
        </w:numPr>
        <w:pBdr>
          <w:top w:val="nil"/>
          <w:left w:val="nil"/>
          <w:bottom w:val="nil"/>
          <w:right w:val="nil"/>
          <w:between w:val="nil"/>
        </w:pBdr>
        <w:spacing w:after="0" w:line="360" w:lineRule="auto"/>
        <w:jc w:val="both"/>
      </w:pPr>
      <w:r>
        <w:rPr>
          <w:rFonts w:ascii="Times New Roman" w:eastAsia="Times New Roman" w:hAnsi="Times New Roman"/>
          <w:color w:val="000000"/>
          <w:sz w:val="24"/>
          <w:szCs w:val="24"/>
        </w:rPr>
        <w:t>1/2 учител по музика</w:t>
      </w:r>
    </w:p>
    <w:p w:rsidR="00390951" w:rsidRDefault="00D20C96">
      <w:pPr>
        <w:numPr>
          <w:ilvl w:val="0"/>
          <w:numId w:val="9"/>
        </w:numPr>
        <w:pBdr>
          <w:top w:val="nil"/>
          <w:left w:val="nil"/>
          <w:bottom w:val="nil"/>
          <w:right w:val="nil"/>
          <w:between w:val="nil"/>
        </w:pBdr>
        <w:spacing w:after="0" w:line="360" w:lineRule="auto"/>
        <w:jc w:val="both"/>
      </w:pPr>
      <w:r>
        <w:rPr>
          <w:rFonts w:ascii="Times New Roman" w:eastAsia="Times New Roman" w:hAnsi="Times New Roman"/>
          <w:color w:val="000000"/>
          <w:sz w:val="24"/>
          <w:szCs w:val="24"/>
        </w:rPr>
        <w:t>17 учители детска градина</w:t>
      </w:r>
    </w:p>
    <w:p w:rsidR="00390951" w:rsidRDefault="00390951">
      <w:pPr>
        <w:pBdr>
          <w:top w:val="nil"/>
          <w:left w:val="nil"/>
          <w:bottom w:val="nil"/>
          <w:right w:val="nil"/>
          <w:between w:val="nil"/>
        </w:pBdr>
        <w:spacing w:after="0" w:line="360" w:lineRule="auto"/>
        <w:ind w:left="1068"/>
        <w:jc w:val="both"/>
        <w:rPr>
          <w:rFonts w:ascii="Times New Roman" w:eastAsia="Times New Roman" w:hAnsi="Times New Roman"/>
          <w:b/>
          <w:color w:val="000000"/>
          <w:sz w:val="24"/>
          <w:szCs w:val="24"/>
        </w:rPr>
      </w:pPr>
    </w:p>
    <w:p w:rsidR="00390951" w:rsidRDefault="00D20C96">
      <w:pPr>
        <w:numPr>
          <w:ilvl w:val="0"/>
          <w:numId w:val="5"/>
        </w:num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Непедагогически персонал - 20, като от тях:</w:t>
      </w:r>
    </w:p>
    <w:p w:rsidR="00390951" w:rsidRDefault="00D20C96">
      <w:pPr>
        <w:pBdr>
          <w:top w:val="nil"/>
          <w:left w:val="nil"/>
          <w:bottom w:val="nil"/>
          <w:right w:val="nil"/>
          <w:between w:val="nil"/>
        </w:pBdr>
        <w:spacing w:after="0" w:line="360" w:lineRule="auto"/>
        <w:ind w:left="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1 ЗАТС</w:t>
      </w:r>
    </w:p>
    <w:p w:rsidR="00390951" w:rsidRDefault="00D20C96">
      <w:pPr>
        <w:pBdr>
          <w:top w:val="nil"/>
          <w:left w:val="nil"/>
          <w:bottom w:val="nil"/>
          <w:right w:val="nil"/>
          <w:between w:val="nil"/>
        </w:pBdr>
        <w:spacing w:after="0" w:line="360" w:lineRule="auto"/>
        <w:ind w:left="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1 домакин</w:t>
      </w:r>
    </w:p>
    <w:p w:rsidR="00390951" w:rsidRDefault="00D20C96">
      <w:pPr>
        <w:pBdr>
          <w:top w:val="nil"/>
          <w:left w:val="nil"/>
          <w:bottom w:val="nil"/>
          <w:right w:val="nil"/>
          <w:between w:val="nil"/>
        </w:pBdr>
        <w:spacing w:after="0" w:line="360" w:lineRule="auto"/>
        <w:ind w:left="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1 счетоводител</w:t>
      </w:r>
    </w:p>
    <w:p w:rsidR="00390951" w:rsidRDefault="00D20C96">
      <w:pPr>
        <w:pBdr>
          <w:top w:val="nil"/>
          <w:left w:val="nil"/>
          <w:bottom w:val="nil"/>
          <w:right w:val="nil"/>
          <w:between w:val="nil"/>
        </w:pBdr>
        <w:spacing w:after="0" w:line="360" w:lineRule="auto"/>
        <w:ind w:left="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0,25 финансов контрольор</w:t>
      </w:r>
    </w:p>
    <w:p w:rsidR="00390951" w:rsidRDefault="00D20C96">
      <w:pPr>
        <w:pBdr>
          <w:top w:val="nil"/>
          <w:left w:val="nil"/>
          <w:bottom w:val="nil"/>
          <w:right w:val="nil"/>
          <w:between w:val="nil"/>
        </w:pBdr>
        <w:spacing w:after="0" w:line="360" w:lineRule="auto"/>
        <w:ind w:left="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14 помощник – възпитатели</w:t>
      </w:r>
    </w:p>
    <w:p w:rsidR="00390951" w:rsidRDefault="00D20C96">
      <w:pPr>
        <w:pBdr>
          <w:top w:val="nil"/>
          <w:left w:val="nil"/>
          <w:bottom w:val="nil"/>
          <w:right w:val="nil"/>
          <w:between w:val="nil"/>
        </w:pBdr>
        <w:spacing w:after="0" w:line="360" w:lineRule="auto"/>
        <w:ind w:left="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1 гл. готвач</w:t>
      </w:r>
    </w:p>
    <w:p w:rsidR="00390951" w:rsidRDefault="00D20C96">
      <w:pPr>
        <w:pBdr>
          <w:top w:val="nil"/>
          <w:left w:val="nil"/>
          <w:bottom w:val="nil"/>
          <w:right w:val="nil"/>
          <w:between w:val="nil"/>
        </w:pBdr>
        <w:spacing w:after="0" w:line="360" w:lineRule="auto"/>
        <w:ind w:left="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1 помощник-готвач</w:t>
      </w:r>
    </w:p>
    <w:p w:rsidR="00390951" w:rsidRDefault="00D20C96">
      <w:pPr>
        <w:pBdr>
          <w:top w:val="nil"/>
          <w:left w:val="nil"/>
          <w:bottom w:val="nil"/>
          <w:right w:val="nil"/>
          <w:between w:val="nil"/>
        </w:pBdr>
        <w:spacing w:after="0" w:line="360" w:lineRule="auto"/>
        <w:ind w:left="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 работник – кухня </w:t>
      </w:r>
    </w:p>
    <w:p w:rsidR="00390951" w:rsidRDefault="00D20C96">
      <w:pPr>
        <w:pBdr>
          <w:top w:val="nil"/>
          <w:left w:val="nil"/>
          <w:bottom w:val="nil"/>
          <w:right w:val="nil"/>
          <w:between w:val="nil"/>
        </w:pBdr>
        <w:spacing w:after="0" w:line="360" w:lineRule="auto"/>
        <w:ind w:left="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1 общ работник</w:t>
      </w:r>
    </w:p>
    <w:p w:rsidR="00390951" w:rsidRDefault="00D20C96">
      <w:pPr>
        <w:pBdr>
          <w:top w:val="nil"/>
          <w:left w:val="nil"/>
          <w:bottom w:val="nil"/>
          <w:right w:val="nil"/>
          <w:between w:val="nil"/>
        </w:pBdr>
        <w:spacing w:after="0" w:line="360" w:lineRule="auto"/>
        <w:ind w:left="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1 работник поддръжка</w:t>
      </w:r>
    </w:p>
    <w:p w:rsidR="00390951" w:rsidRDefault="00D20C96">
      <w:pPr>
        <w:pBdr>
          <w:top w:val="nil"/>
          <w:left w:val="nil"/>
          <w:bottom w:val="nil"/>
          <w:right w:val="nil"/>
          <w:between w:val="nil"/>
        </w:pBdr>
        <w:spacing w:after="0" w:line="360" w:lineRule="auto"/>
        <w:ind w:left="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1 прислужник чистач</w:t>
      </w:r>
    </w:p>
    <w:p w:rsidR="00390951" w:rsidRDefault="00D20C96">
      <w:pPr>
        <w:numPr>
          <w:ilvl w:val="0"/>
          <w:numId w:val="6"/>
        </w:num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Медицински персонал - 6, от тях:</w:t>
      </w:r>
    </w:p>
    <w:p w:rsidR="00390951" w:rsidRDefault="00390951">
      <w:pPr>
        <w:pBdr>
          <w:top w:val="nil"/>
          <w:left w:val="nil"/>
          <w:bottom w:val="nil"/>
          <w:right w:val="nil"/>
          <w:between w:val="nil"/>
        </w:pBdr>
        <w:spacing w:after="0" w:line="360" w:lineRule="auto"/>
        <w:ind w:left="720"/>
        <w:jc w:val="both"/>
        <w:rPr>
          <w:rFonts w:ascii="Times New Roman" w:eastAsia="Times New Roman" w:hAnsi="Times New Roman"/>
          <w:b/>
          <w:color w:val="000000"/>
          <w:sz w:val="24"/>
          <w:szCs w:val="24"/>
        </w:rPr>
      </w:pPr>
    </w:p>
    <w:p w:rsidR="00390951" w:rsidRDefault="00D20C96">
      <w:pPr>
        <w:numPr>
          <w:ilvl w:val="0"/>
          <w:numId w:val="10"/>
        </w:numPr>
        <w:pBdr>
          <w:top w:val="nil"/>
          <w:left w:val="nil"/>
          <w:bottom w:val="nil"/>
          <w:right w:val="nil"/>
          <w:between w:val="nil"/>
        </w:pBdr>
        <w:spacing w:after="0" w:line="360" w:lineRule="auto"/>
        <w:jc w:val="both"/>
      </w:pPr>
      <w:r>
        <w:rPr>
          <w:rFonts w:ascii="Times New Roman" w:eastAsia="Times New Roman" w:hAnsi="Times New Roman"/>
          <w:color w:val="000000"/>
          <w:sz w:val="24"/>
          <w:szCs w:val="24"/>
        </w:rPr>
        <w:t>1 медицинска сестра – организатор детска ясла и детска градина.</w:t>
      </w:r>
    </w:p>
    <w:p w:rsidR="00390951" w:rsidRDefault="00D20C96">
      <w:pPr>
        <w:numPr>
          <w:ilvl w:val="0"/>
          <w:numId w:val="10"/>
        </w:numPr>
        <w:pBdr>
          <w:top w:val="nil"/>
          <w:left w:val="nil"/>
          <w:bottom w:val="nil"/>
          <w:right w:val="nil"/>
          <w:between w:val="nil"/>
        </w:pBdr>
        <w:spacing w:after="0" w:line="360" w:lineRule="auto"/>
        <w:jc w:val="both"/>
      </w:pPr>
      <w:r>
        <w:rPr>
          <w:rFonts w:ascii="Times New Roman" w:eastAsia="Times New Roman" w:hAnsi="Times New Roman"/>
          <w:color w:val="000000"/>
          <w:sz w:val="24"/>
          <w:szCs w:val="24"/>
        </w:rPr>
        <w:t>5 медицински сестри в детска ясла</w:t>
      </w:r>
    </w:p>
    <w:p w:rsidR="00390951" w:rsidRDefault="00390951">
      <w:pPr>
        <w:pBdr>
          <w:top w:val="nil"/>
          <w:left w:val="nil"/>
          <w:bottom w:val="nil"/>
          <w:right w:val="nil"/>
          <w:between w:val="nil"/>
        </w:pBdr>
        <w:spacing w:after="0" w:line="360" w:lineRule="auto"/>
        <w:ind w:left="1068"/>
        <w:jc w:val="both"/>
        <w:rPr>
          <w:rFonts w:ascii="Times New Roman" w:eastAsia="Times New Roman" w:hAnsi="Times New Roman"/>
          <w:color w:val="000000"/>
          <w:sz w:val="24"/>
          <w:szCs w:val="24"/>
        </w:rPr>
      </w:pPr>
    </w:p>
    <w:p w:rsidR="00390951" w:rsidRDefault="00D20C96">
      <w:pPr>
        <w:numPr>
          <w:ilvl w:val="0"/>
          <w:numId w:val="11"/>
        </w:numPr>
        <w:pBdr>
          <w:top w:val="nil"/>
          <w:left w:val="nil"/>
          <w:bottom w:val="nil"/>
          <w:right w:val="nil"/>
          <w:between w:val="nil"/>
        </w:pBdr>
        <w:spacing w:after="0" w:line="36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Възраст</w:t>
      </w:r>
    </w:p>
    <w:p w:rsidR="00390951" w:rsidRDefault="00D20C96">
      <w:pPr>
        <w:spacing w:line="360" w:lineRule="auto"/>
        <w:ind w:left="360" w:firstLine="348"/>
        <w:jc w:val="both"/>
        <w:rPr>
          <w:rFonts w:ascii="Times New Roman" w:eastAsia="Times New Roman" w:hAnsi="Times New Roman"/>
          <w:b/>
          <w:sz w:val="32"/>
          <w:szCs w:val="32"/>
        </w:rPr>
      </w:pPr>
      <w:r>
        <w:rPr>
          <w:rFonts w:ascii="Times New Roman" w:eastAsia="Times New Roman" w:hAnsi="Times New Roman"/>
          <w:sz w:val="24"/>
          <w:szCs w:val="24"/>
        </w:rPr>
        <w:t>Средната възраст на педагогическия персонал е 47 години. Средната възраст на помощно – обслужващ персонал е 40 години. Средната възраст на медицинския персонал е 55 години.</w:t>
      </w:r>
    </w:p>
    <w:p w:rsidR="00390951" w:rsidRDefault="00D20C96">
      <w:pPr>
        <w:spacing w:line="360" w:lineRule="auto"/>
        <w:ind w:left="284" w:firstLine="76"/>
        <w:jc w:val="both"/>
        <w:rPr>
          <w:rFonts w:ascii="Times New Roman" w:eastAsia="Times New Roman" w:hAnsi="Times New Roman"/>
          <w:b/>
          <w:sz w:val="28"/>
          <w:szCs w:val="28"/>
        </w:rPr>
      </w:pPr>
      <w:r>
        <w:rPr>
          <w:rFonts w:ascii="Times New Roman" w:eastAsia="Times New Roman" w:hAnsi="Times New Roman"/>
          <w:b/>
          <w:sz w:val="28"/>
          <w:szCs w:val="28"/>
        </w:rPr>
        <w:t>3. Образователен ценз</w:t>
      </w:r>
    </w:p>
    <w:p w:rsidR="00390951" w:rsidRDefault="00D20C96">
      <w:pPr>
        <w:spacing w:line="360" w:lineRule="auto"/>
        <w:ind w:left="284" w:firstLine="76"/>
        <w:jc w:val="both"/>
        <w:rPr>
          <w:rFonts w:ascii="Times New Roman" w:eastAsia="Times New Roman" w:hAnsi="Times New Roman"/>
        </w:rPr>
      </w:pPr>
      <w:r>
        <w:rPr>
          <w:rFonts w:ascii="Times New Roman" w:eastAsia="Times New Roman" w:hAnsi="Times New Roman"/>
          <w:b/>
          <w:sz w:val="28"/>
          <w:szCs w:val="28"/>
        </w:rPr>
        <w:t>3.1. Педагогически персонал</w:t>
      </w:r>
      <w:r>
        <w:rPr>
          <w:rFonts w:ascii="Times New Roman" w:eastAsia="Times New Roman" w:hAnsi="Times New Roman"/>
        </w:rPr>
        <w:t xml:space="preserve">: </w:t>
      </w:r>
    </w:p>
    <w:p w:rsidR="00390951" w:rsidRDefault="00D20C96">
      <w:pPr>
        <w:numPr>
          <w:ilvl w:val="0"/>
          <w:numId w:val="1"/>
        </w:numPr>
        <w:pBdr>
          <w:top w:val="nil"/>
          <w:left w:val="nil"/>
          <w:bottom w:val="nil"/>
          <w:right w:val="nil"/>
          <w:between w:val="nil"/>
        </w:pBdr>
        <w:spacing w:after="0" w:line="360" w:lineRule="auto"/>
        <w:jc w:val="both"/>
      </w:pPr>
      <w:r>
        <w:rPr>
          <w:rFonts w:ascii="Times New Roman" w:eastAsia="Times New Roman" w:hAnsi="Times New Roman"/>
          <w:color w:val="000000"/>
          <w:sz w:val="24"/>
          <w:szCs w:val="24"/>
        </w:rPr>
        <w:t xml:space="preserve">с висше образование – 15; </w:t>
      </w:r>
    </w:p>
    <w:p w:rsidR="00390951" w:rsidRDefault="00D20C96">
      <w:pPr>
        <w:numPr>
          <w:ilvl w:val="0"/>
          <w:numId w:val="1"/>
        </w:numPr>
        <w:pBdr>
          <w:top w:val="nil"/>
          <w:left w:val="nil"/>
          <w:bottom w:val="nil"/>
          <w:right w:val="nil"/>
          <w:between w:val="nil"/>
        </w:pBdr>
        <w:spacing w:after="0" w:line="360" w:lineRule="auto"/>
        <w:jc w:val="both"/>
      </w:pPr>
      <w:r>
        <w:rPr>
          <w:rFonts w:ascii="Times New Roman" w:eastAsia="Times New Roman" w:hAnsi="Times New Roman"/>
          <w:color w:val="000000"/>
          <w:sz w:val="24"/>
          <w:szCs w:val="24"/>
        </w:rPr>
        <w:t xml:space="preserve"> с образователно-квалификационна степен  магистър 6; </w:t>
      </w:r>
    </w:p>
    <w:p w:rsidR="00390951" w:rsidRDefault="00D20C96">
      <w:pPr>
        <w:numPr>
          <w:ilvl w:val="0"/>
          <w:numId w:val="1"/>
        </w:numPr>
        <w:pBdr>
          <w:top w:val="nil"/>
          <w:left w:val="nil"/>
          <w:bottom w:val="nil"/>
          <w:right w:val="nil"/>
          <w:between w:val="nil"/>
        </w:pBdr>
        <w:spacing w:after="0" w:line="360" w:lineRule="auto"/>
        <w:jc w:val="both"/>
      </w:pPr>
      <w:r>
        <w:rPr>
          <w:rFonts w:ascii="Times New Roman" w:eastAsia="Times New Roman" w:hAnsi="Times New Roman"/>
          <w:color w:val="000000"/>
          <w:sz w:val="24"/>
          <w:szCs w:val="24"/>
        </w:rPr>
        <w:t>с V ПКС - 8; с IV ПКС - 5; с III ПКС - 5; с II ПКС- 1; с I ПКС – 0.</w:t>
      </w:r>
    </w:p>
    <w:p w:rsidR="00390951" w:rsidRDefault="00390951">
      <w:pPr>
        <w:pBdr>
          <w:top w:val="nil"/>
          <w:left w:val="nil"/>
          <w:bottom w:val="nil"/>
          <w:right w:val="nil"/>
          <w:between w:val="nil"/>
        </w:pBdr>
        <w:spacing w:after="0" w:line="360" w:lineRule="auto"/>
        <w:ind w:left="720"/>
        <w:jc w:val="both"/>
        <w:rPr>
          <w:rFonts w:ascii="Times New Roman" w:eastAsia="Times New Roman" w:hAnsi="Times New Roman"/>
          <w:color w:val="000000"/>
          <w:sz w:val="24"/>
          <w:szCs w:val="24"/>
        </w:rPr>
      </w:pPr>
    </w:p>
    <w:p w:rsidR="00390951" w:rsidRDefault="00D20C96">
      <w:pPr>
        <w:numPr>
          <w:ilvl w:val="0"/>
          <w:numId w:val="4"/>
        </w:numPr>
        <w:pBdr>
          <w:top w:val="nil"/>
          <w:left w:val="nil"/>
          <w:bottom w:val="nil"/>
          <w:right w:val="nil"/>
          <w:between w:val="nil"/>
        </w:pBdr>
        <w:spacing w:after="0" w:line="360" w:lineRule="auto"/>
        <w:jc w:val="both"/>
      </w:pPr>
      <w:r>
        <w:rPr>
          <w:rFonts w:ascii="Times New Roman" w:eastAsia="Times New Roman" w:hAnsi="Times New Roman"/>
          <w:b/>
          <w:color w:val="000000"/>
          <w:sz w:val="28"/>
          <w:szCs w:val="28"/>
        </w:rPr>
        <w:t>МИКРО СРЕДАТА</w:t>
      </w:r>
      <w:r>
        <w:rPr>
          <w:rFonts w:ascii="Times New Roman" w:eastAsia="Times New Roman" w:hAnsi="Times New Roman"/>
          <w:color w:val="000000"/>
          <w:sz w:val="24"/>
          <w:szCs w:val="24"/>
        </w:rPr>
        <w:t>, която има определящо значение за функционирането на детското заведение включва основно:</w:t>
      </w:r>
    </w:p>
    <w:p w:rsidR="00390951" w:rsidRDefault="00390951">
      <w:pPr>
        <w:pBdr>
          <w:top w:val="nil"/>
          <w:left w:val="nil"/>
          <w:bottom w:val="nil"/>
          <w:right w:val="nil"/>
          <w:between w:val="nil"/>
        </w:pBdr>
        <w:spacing w:after="0" w:line="360" w:lineRule="auto"/>
        <w:ind w:left="1080"/>
        <w:jc w:val="both"/>
        <w:rPr>
          <w:rFonts w:ascii="Times New Roman" w:eastAsia="Times New Roman" w:hAnsi="Times New Roman"/>
          <w:color w:val="000000"/>
          <w:sz w:val="24"/>
          <w:szCs w:val="24"/>
        </w:rPr>
      </w:pPr>
    </w:p>
    <w:p w:rsidR="00390951" w:rsidRDefault="00D20C96">
      <w:pPr>
        <w:numPr>
          <w:ilvl w:val="0"/>
          <w:numId w:val="2"/>
        </w:num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Потребители и социална поръчка на обществото - родители и деца, потребители на образователната услуга;</w:t>
      </w:r>
    </w:p>
    <w:p w:rsidR="00390951" w:rsidRDefault="00D20C96">
      <w:pPr>
        <w:numPr>
          <w:ilvl w:val="0"/>
          <w:numId w:val="2"/>
        </w:num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Конкуренти – детски градини разположени на територията на район „Подуяне“ /общо 11/. На територията на ж.к. Левски Г- две общински детски градини- ДГ №91 и ДГ №92.</w:t>
      </w:r>
    </w:p>
    <w:p w:rsidR="00390951" w:rsidRDefault="00D20C96">
      <w:pPr>
        <w:numPr>
          <w:ilvl w:val="0"/>
          <w:numId w:val="2"/>
        </w:num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Финансови - целево финансиране чрез бюджета на СО: собствени приходи;</w:t>
      </w:r>
    </w:p>
    <w:p w:rsidR="00390951" w:rsidRDefault="00D20C96">
      <w:pPr>
        <w:numPr>
          <w:ilvl w:val="0"/>
          <w:numId w:val="2"/>
        </w:numPr>
        <w:spacing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Персонал - педагогически, притежаващ необходимия опит и квалификация; непедагогически, отговарящ на изискванията за заемане на съответната длъжност; медицински, назначен от Кмета на район „Подуяне“.</w:t>
      </w:r>
    </w:p>
    <w:p w:rsidR="00390951" w:rsidRDefault="00D20C96">
      <w:pPr>
        <w:numPr>
          <w:ilvl w:val="0"/>
          <w:numId w:val="2"/>
        </w:num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Контакти - изградени връзки с 49 ОУ “Бенито Хуарес”. НПО, държавни и общински административни структури.</w:t>
      </w:r>
    </w:p>
    <w:p w:rsidR="00390951" w:rsidRDefault="00D20C96">
      <w:pPr>
        <w:numPr>
          <w:ilvl w:val="0"/>
          <w:numId w:val="4"/>
        </w:numPr>
        <w:pBdr>
          <w:top w:val="nil"/>
          <w:left w:val="nil"/>
          <w:bottom w:val="nil"/>
          <w:right w:val="nil"/>
          <w:between w:val="nil"/>
        </w:pBdr>
        <w:spacing w:after="0" w:line="360" w:lineRule="auto"/>
        <w:jc w:val="both"/>
      </w:pPr>
      <w:r>
        <w:rPr>
          <w:rFonts w:ascii="Times New Roman" w:eastAsia="Times New Roman" w:hAnsi="Times New Roman"/>
          <w:b/>
          <w:color w:val="000000"/>
          <w:sz w:val="28"/>
          <w:szCs w:val="28"/>
        </w:rPr>
        <w:t>MAКРО СРЕДАТА</w:t>
      </w:r>
      <w:r>
        <w:rPr>
          <w:rFonts w:ascii="Times New Roman" w:eastAsia="Times New Roman" w:hAnsi="Times New Roman"/>
          <w:color w:val="000000"/>
          <w:sz w:val="28"/>
          <w:szCs w:val="28"/>
        </w:rPr>
        <w:t xml:space="preserve"> </w:t>
      </w:r>
      <w:r>
        <w:rPr>
          <w:rFonts w:ascii="Times New Roman" w:eastAsia="Times New Roman" w:hAnsi="Times New Roman"/>
          <w:color w:val="000000"/>
          <w:sz w:val="24"/>
          <w:szCs w:val="24"/>
        </w:rPr>
        <w:t>се определя от :</w:t>
      </w:r>
    </w:p>
    <w:p w:rsidR="00390951" w:rsidRDefault="00390951">
      <w:pPr>
        <w:pBdr>
          <w:top w:val="nil"/>
          <w:left w:val="nil"/>
          <w:bottom w:val="nil"/>
          <w:right w:val="nil"/>
          <w:between w:val="nil"/>
        </w:pBdr>
        <w:spacing w:after="0" w:line="360" w:lineRule="auto"/>
        <w:ind w:left="1080"/>
        <w:jc w:val="both"/>
        <w:rPr>
          <w:rFonts w:ascii="Times New Roman" w:eastAsia="Times New Roman" w:hAnsi="Times New Roman"/>
          <w:color w:val="000000"/>
          <w:sz w:val="24"/>
          <w:szCs w:val="24"/>
        </w:rPr>
      </w:pPr>
    </w:p>
    <w:p w:rsidR="00390951" w:rsidRDefault="00D20C96">
      <w:pPr>
        <w:numPr>
          <w:ilvl w:val="0"/>
          <w:numId w:val="15"/>
        </w:numPr>
        <w:pBdr>
          <w:top w:val="nil"/>
          <w:left w:val="nil"/>
          <w:bottom w:val="nil"/>
          <w:right w:val="nil"/>
          <w:between w:val="nil"/>
        </w:pBdr>
        <w:spacing w:after="0" w:line="360" w:lineRule="auto"/>
        <w:jc w:val="both"/>
      </w:pPr>
      <w:r>
        <w:rPr>
          <w:rFonts w:ascii="Times New Roman" w:eastAsia="Times New Roman" w:hAnsi="Times New Roman"/>
          <w:color w:val="000000"/>
          <w:sz w:val="24"/>
          <w:szCs w:val="24"/>
        </w:rPr>
        <w:t>Демографският фактор- значително намалява броя на децата във възрастта 3-7 год.; това не се отнася напълно за възрастта 10 м. - 3 години.</w:t>
      </w:r>
    </w:p>
    <w:p w:rsidR="00390951" w:rsidRDefault="00D20C96">
      <w:pPr>
        <w:numPr>
          <w:ilvl w:val="0"/>
          <w:numId w:val="15"/>
        </w:numPr>
        <w:pBdr>
          <w:top w:val="nil"/>
          <w:left w:val="nil"/>
          <w:bottom w:val="nil"/>
          <w:right w:val="nil"/>
          <w:between w:val="nil"/>
        </w:pBdr>
        <w:spacing w:after="0" w:line="360" w:lineRule="auto"/>
        <w:jc w:val="both"/>
      </w:pPr>
      <w:r>
        <w:rPr>
          <w:rFonts w:ascii="Times New Roman" w:eastAsia="Times New Roman" w:hAnsi="Times New Roman"/>
          <w:color w:val="000000"/>
          <w:sz w:val="24"/>
          <w:szCs w:val="24"/>
        </w:rPr>
        <w:t>Природната среда - подходящо местоположение, удобни транспортни връзки /автобус 120 и 78; тролейбус 1/, обширен двор с разнообразни насаждения и уреди;</w:t>
      </w:r>
    </w:p>
    <w:p w:rsidR="00390951" w:rsidRDefault="00D20C96">
      <w:pPr>
        <w:numPr>
          <w:ilvl w:val="0"/>
          <w:numId w:val="15"/>
        </w:numPr>
        <w:pBdr>
          <w:top w:val="nil"/>
          <w:left w:val="nil"/>
          <w:bottom w:val="nil"/>
          <w:right w:val="nil"/>
          <w:between w:val="nil"/>
        </w:pBdr>
        <w:spacing w:after="0" w:line="360" w:lineRule="auto"/>
        <w:jc w:val="both"/>
      </w:pPr>
      <w:r>
        <w:rPr>
          <w:rFonts w:ascii="Times New Roman" w:eastAsia="Times New Roman" w:hAnsi="Times New Roman"/>
          <w:color w:val="000000"/>
          <w:sz w:val="24"/>
          <w:szCs w:val="24"/>
        </w:rPr>
        <w:t>Културна среда - влияеща върху приемане на решения по отношение на:</w:t>
      </w:r>
    </w:p>
    <w:p w:rsidR="00390951" w:rsidRDefault="00390951">
      <w:pPr>
        <w:pBdr>
          <w:top w:val="nil"/>
          <w:left w:val="nil"/>
          <w:bottom w:val="nil"/>
          <w:right w:val="nil"/>
          <w:between w:val="nil"/>
        </w:pBdr>
        <w:spacing w:after="0" w:line="360" w:lineRule="auto"/>
        <w:ind w:left="1068"/>
        <w:jc w:val="both"/>
        <w:rPr>
          <w:rFonts w:ascii="Times New Roman" w:eastAsia="Times New Roman" w:hAnsi="Times New Roman"/>
          <w:color w:val="000000"/>
          <w:sz w:val="24"/>
          <w:szCs w:val="24"/>
        </w:rPr>
      </w:pPr>
    </w:p>
    <w:p w:rsidR="00390951" w:rsidRDefault="00D20C96">
      <w:pPr>
        <w:numPr>
          <w:ilvl w:val="0"/>
          <w:numId w:val="7"/>
        </w:num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Изграждане на национални и общочовешки ценности;</w:t>
      </w:r>
    </w:p>
    <w:p w:rsidR="00390951" w:rsidRDefault="00D20C96">
      <w:pPr>
        <w:numPr>
          <w:ilvl w:val="0"/>
          <w:numId w:val="7"/>
        </w:num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Интеграция на деца със специфични образователни потребности;</w:t>
      </w:r>
    </w:p>
    <w:p w:rsidR="00390951" w:rsidRDefault="00D20C96">
      <w:pPr>
        <w:numPr>
          <w:ilvl w:val="0"/>
          <w:numId w:val="7"/>
        </w:num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Други групи деца в неравностойно положение;</w:t>
      </w:r>
    </w:p>
    <w:p w:rsidR="00390951" w:rsidRPr="00635280" w:rsidRDefault="00390951" w:rsidP="00635280">
      <w:pPr>
        <w:spacing w:line="360" w:lineRule="auto"/>
        <w:jc w:val="both"/>
        <w:rPr>
          <w:rFonts w:ascii="Times New Roman" w:eastAsia="Times New Roman" w:hAnsi="Times New Roman"/>
          <w:b/>
          <w:sz w:val="28"/>
          <w:szCs w:val="24"/>
        </w:rPr>
      </w:pPr>
      <w:bookmarkStart w:id="0" w:name="_GoBack"/>
      <w:bookmarkEnd w:id="0"/>
    </w:p>
    <w:p w:rsidR="00390951" w:rsidRPr="00635280" w:rsidRDefault="00D20C96">
      <w:pPr>
        <w:spacing w:line="360" w:lineRule="auto"/>
        <w:ind w:firstLine="720"/>
        <w:rPr>
          <w:rFonts w:ascii="Times New Roman" w:eastAsia="Times New Roman" w:hAnsi="Times New Roman"/>
          <w:b/>
          <w:i/>
          <w:sz w:val="28"/>
          <w:szCs w:val="24"/>
        </w:rPr>
      </w:pPr>
      <w:bookmarkStart w:id="1" w:name="_heading=h.gjdgxs" w:colFirst="0" w:colLast="0"/>
      <w:bookmarkEnd w:id="1"/>
      <w:r w:rsidRPr="00635280">
        <w:rPr>
          <w:rFonts w:ascii="Times New Roman" w:eastAsia="Times New Roman" w:hAnsi="Times New Roman"/>
          <w:b/>
          <w:i/>
          <w:sz w:val="28"/>
          <w:szCs w:val="24"/>
        </w:rPr>
        <w:t>Актуализираната стр</w:t>
      </w:r>
      <w:r w:rsidR="00635280" w:rsidRPr="00635280">
        <w:rPr>
          <w:rFonts w:ascii="Times New Roman" w:eastAsia="Times New Roman" w:hAnsi="Times New Roman"/>
          <w:b/>
          <w:i/>
          <w:sz w:val="28"/>
          <w:szCs w:val="24"/>
        </w:rPr>
        <w:t>атегия е приета с Решение №4 на  Протокол №1/19</w:t>
      </w:r>
      <w:r w:rsidRPr="00635280">
        <w:rPr>
          <w:rFonts w:ascii="Times New Roman" w:eastAsia="Times New Roman" w:hAnsi="Times New Roman"/>
          <w:b/>
          <w:i/>
          <w:sz w:val="28"/>
          <w:szCs w:val="24"/>
        </w:rPr>
        <w:t>.09.2022г. на педагогически съвет в ДГ №91 „Слънчев кът“.</w:t>
      </w:r>
    </w:p>
    <w:sectPr w:rsidR="00390951" w:rsidRPr="00635280">
      <w:headerReference w:type="default" r:id="rId8"/>
      <w:footerReference w:type="default" r:id="rId9"/>
      <w:pgSz w:w="11906" w:h="16838"/>
      <w:pgMar w:top="1506" w:right="1417" w:bottom="1417" w:left="1417" w:header="426"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1F1" w:rsidRDefault="00C251F1">
      <w:pPr>
        <w:spacing w:after="0" w:line="240" w:lineRule="auto"/>
      </w:pPr>
      <w:r>
        <w:separator/>
      </w:r>
    </w:p>
  </w:endnote>
  <w:endnote w:type="continuationSeparator" w:id="0">
    <w:p w:rsidR="00C251F1" w:rsidRDefault="00C2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siv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51" w:rsidRDefault="00D20C96">
    <w:pPr>
      <w:pBdr>
        <w:top w:val="nil"/>
        <w:left w:val="nil"/>
        <w:bottom w:val="nil"/>
        <w:right w:val="nil"/>
        <w:between w:val="nil"/>
      </w:pBdr>
      <w:tabs>
        <w:tab w:val="center" w:pos="4536"/>
        <w:tab w:val="right" w:pos="9072"/>
      </w:tabs>
      <w:spacing w:after="0" w:line="240" w:lineRule="auto"/>
      <w:rPr>
        <w:color w:val="000000"/>
      </w:rPr>
    </w:pPr>
    <w:r>
      <w:rPr>
        <w:noProof/>
        <w:lang w:val="en-US"/>
      </w:rPr>
      <w:drawing>
        <wp:anchor distT="0" distB="0" distL="114300" distR="114300" simplePos="0" relativeHeight="251659264" behindDoc="0" locked="0" layoutInCell="1" hidden="0" allowOverlap="1">
          <wp:simplePos x="0" y="0"/>
          <wp:positionH relativeFrom="column">
            <wp:posOffset>5148580</wp:posOffset>
          </wp:positionH>
          <wp:positionV relativeFrom="paragraph">
            <wp:posOffset>-1083943</wp:posOffset>
          </wp:positionV>
          <wp:extent cx="1009650" cy="897890"/>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09650" cy="89789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1F1" w:rsidRDefault="00C251F1">
      <w:pPr>
        <w:spacing w:after="0" w:line="240" w:lineRule="auto"/>
      </w:pPr>
      <w:r>
        <w:separator/>
      </w:r>
    </w:p>
  </w:footnote>
  <w:footnote w:type="continuationSeparator" w:id="0">
    <w:p w:rsidR="00C251F1" w:rsidRDefault="00C25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51" w:rsidRDefault="00D20C96">
    <w:pPr>
      <w:spacing w:after="0" w:line="240" w:lineRule="auto"/>
      <w:ind w:left="1134"/>
      <w:jc w:val="center"/>
      <w:rPr>
        <w:rFonts w:ascii="Corsiva" w:eastAsia="Corsiva" w:hAnsi="Corsiva" w:cs="Corsiva"/>
      </w:rPr>
    </w:pPr>
    <w:r>
      <w:rPr>
        <w:noProof/>
        <w:lang w:val="en-US"/>
      </w:rPr>
      <w:drawing>
        <wp:anchor distT="0" distB="0" distL="0" distR="0" simplePos="0" relativeHeight="251658240" behindDoc="1" locked="0" layoutInCell="1" hidden="0" allowOverlap="1">
          <wp:simplePos x="0" y="0"/>
          <wp:positionH relativeFrom="margin">
            <wp:posOffset>-542923</wp:posOffset>
          </wp:positionH>
          <wp:positionV relativeFrom="page">
            <wp:posOffset>180975</wp:posOffset>
          </wp:positionV>
          <wp:extent cx="6905625" cy="15621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05625" cy="1562100"/>
                  </a:xfrm>
                  <a:prstGeom prst="rect">
                    <a:avLst/>
                  </a:prstGeom>
                  <a:ln/>
                </pic:spPr>
              </pic:pic>
            </a:graphicData>
          </a:graphic>
        </wp:anchor>
      </w:drawing>
    </w:r>
  </w:p>
  <w:p w:rsidR="00390951" w:rsidRDefault="00390951">
    <w:pPr>
      <w:spacing w:after="0" w:line="240" w:lineRule="auto"/>
      <w:ind w:left="1134"/>
      <w:jc w:val="center"/>
      <w:rPr>
        <w:rFonts w:ascii="Corsiva" w:eastAsia="Corsiva" w:hAnsi="Corsiva" w:cs="Corsiva"/>
      </w:rPr>
    </w:pPr>
  </w:p>
  <w:p w:rsidR="00390951" w:rsidRDefault="00390951">
    <w:pPr>
      <w:spacing w:after="0" w:line="240" w:lineRule="auto"/>
      <w:ind w:left="1134"/>
      <w:jc w:val="center"/>
      <w:rPr>
        <w:rFonts w:ascii="Corsiva" w:eastAsia="Corsiva" w:hAnsi="Corsiva" w:cs="Corsiva"/>
      </w:rPr>
    </w:pPr>
  </w:p>
  <w:p w:rsidR="00390951" w:rsidRDefault="00390951">
    <w:pPr>
      <w:spacing w:after="0" w:line="240" w:lineRule="auto"/>
      <w:ind w:left="1134"/>
      <w:jc w:val="center"/>
      <w:rPr>
        <w:rFonts w:ascii="Corsiva" w:eastAsia="Corsiva" w:hAnsi="Corsiva" w:cs="Corsiva"/>
      </w:rPr>
    </w:pPr>
  </w:p>
  <w:p w:rsidR="00390951" w:rsidRDefault="00390951">
    <w:pPr>
      <w:spacing w:after="0" w:line="240" w:lineRule="auto"/>
      <w:ind w:left="1134"/>
      <w:jc w:val="center"/>
      <w:rPr>
        <w:rFonts w:ascii="Corsiva" w:eastAsia="Corsiva" w:hAnsi="Corsiva" w:cs="Corsiva"/>
        <w:sz w:val="24"/>
        <w:szCs w:val="24"/>
      </w:rPr>
    </w:pPr>
  </w:p>
  <w:p w:rsidR="00390951" w:rsidRDefault="00390951">
    <w:pPr>
      <w:spacing w:after="0" w:line="240" w:lineRule="auto"/>
      <w:ind w:left="1134"/>
      <w:jc w:val="center"/>
      <w:rPr>
        <w:rFonts w:ascii="Corsiva" w:eastAsia="Corsiva" w:hAnsi="Corsiva" w:cs="Corsiva"/>
        <w:sz w:val="24"/>
        <w:szCs w:val="24"/>
      </w:rPr>
    </w:pPr>
  </w:p>
  <w:p w:rsidR="00390951" w:rsidRDefault="00D20C96">
    <w:pPr>
      <w:spacing w:after="0" w:line="240" w:lineRule="auto"/>
      <w:ind w:left="1134"/>
      <w:jc w:val="center"/>
      <w:rPr>
        <w:rFonts w:ascii="Corsiva" w:eastAsia="Corsiva" w:hAnsi="Corsiva" w:cs="Corsiva"/>
        <w:sz w:val="24"/>
        <w:szCs w:val="24"/>
      </w:rPr>
    </w:pPr>
    <w:r>
      <w:rPr>
        <w:rFonts w:ascii="Corsiva" w:eastAsia="Corsiva" w:hAnsi="Corsiva" w:cs="Corsiva"/>
        <w:sz w:val="24"/>
        <w:szCs w:val="24"/>
      </w:rPr>
      <w:t>Детска градина №91 „Слънчев кът“</w:t>
    </w:r>
  </w:p>
  <w:p w:rsidR="00390951" w:rsidRDefault="00D20C96">
    <w:pPr>
      <w:spacing w:after="0" w:line="240" w:lineRule="auto"/>
      <w:ind w:left="1134"/>
      <w:jc w:val="center"/>
      <w:rPr>
        <w:rFonts w:ascii="Corsiva" w:eastAsia="Corsiva" w:hAnsi="Corsiva" w:cs="Corsiva"/>
        <w:sz w:val="24"/>
        <w:szCs w:val="24"/>
      </w:rPr>
    </w:pPr>
    <w:r>
      <w:rPr>
        <w:rFonts w:ascii="Corsiva" w:eastAsia="Corsiva" w:hAnsi="Corsiva" w:cs="Corsiva"/>
        <w:sz w:val="24"/>
        <w:szCs w:val="24"/>
      </w:rPr>
      <w:t>гр.София, п.к. 1836, ж.к Левски Г, ул. Поручик Георги Кюмюрджиев №25</w:t>
    </w:r>
  </w:p>
  <w:p w:rsidR="00390951" w:rsidRDefault="00D20C96">
    <w:pPr>
      <w:spacing w:after="0" w:line="240" w:lineRule="auto"/>
      <w:ind w:left="1134"/>
      <w:jc w:val="center"/>
      <w:rPr>
        <w:rFonts w:ascii="Corsiva" w:eastAsia="Corsiva" w:hAnsi="Corsiva" w:cs="Corsiva"/>
        <w:b/>
        <w:sz w:val="24"/>
        <w:szCs w:val="24"/>
      </w:rPr>
    </w:pPr>
    <w:r>
      <w:rPr>
        <w:rFonts w:ascii="Corsiva" w:eastAsia="Corsiva" w:hAnsi="Corsiva" w:cs="Corsiva"/>
        <w:sz w:val="24"/>
        <w:szCs w:val="24"/>
      </w:rPr>
      <w:t xml:space="preserve">тел: 02/946-61-43; е-mail:  </w:t>
    </w:r>
    <w:hyperlink r:id="rId2">
      <w:r>
        <w:rPr>
          <w:rFonts w:ascii="Corsiva" w:eastAsia="Corsiva" w:hAnsi="Corsiva" w:cs="Corsiva"/>
          <w:color w:val="0000FF"/>
          <w:sz w:val="24"/>
          <w:szCs w:val="24"/>
        </w:rPr>
        <w:t>dg_91@abv.bg</w:t>
      </w:r>
    </w:hyperlink>
    <w:r>
      <w:rPr>
        <w:rFonts w:ascii="Corsiva" w:eastAsia="Corsiva" w:hAnsi="Corsiva" w:cs="Corsiva"/>
        <w:sz w:val="24"/>
        <w:szCs w:val="24"/>
      </w:rPr>
      <w:t xml:space="preserve">; уеб сайт:  </w:t>
    </w:r>
    <w:hyperlink r:id="rId3">
      <w:r>
        <w:rPr>
          <w:rFonts w:ascii="Corsiva" w:eastAsia="Corsiva" w:hAnsi="Corsiva" w:cs="Corsiva"/>
          <w:color w:val="0000FF"/>
          <w:sz w:val="24"/>
          <w:szCs w:val="24"/>
        </w:rPr>
        <w:t>www.odz91.com</w:t>
      </w:r>
    </w:hyperlink>
  </w:p>
  <w:p w:rsidR="00390951" w:rsidRDefault="00390951">
    <w:pPr>
      <w:pStyle w:val="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4033"/>
    <w:multiLevelType w:val="multilevel"/>
    <w:tmpl w:val="60A2C4A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6A5F83"/>
    <w:multiLevelType w:val="multilevel"/>
    <w:tmpl w:val="D7C64D30"/>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2">
    <w:nsid w:val="10C63DD6"/>
    <w:multiLevelType w:val="multilevel"/>
    <w:tmpl w:val="F62ECBFE"/>
    <w:lvl w:ilvl="0">
      <w:start w:val="32"/>
      <w:numFmt w:val="bullet"/>
      <w:lvlText w:val="-"/>
      <w:lvlJc w:val="left"/>
      <w:pPr>
        <w:ind w:left="1068" w:hanging="360"/>
      </w:pPr>
      <w:rPr>
        <w:rFonts w:ascii="Calibri" w:eastAsia="Calibri" w:hAnsi="Calibri" w:cs="Calibri"/>
        <w:i w:val="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w:eastAsia="Noto Sans" w:hAnsi="Noto Sans" w:cs="Noto Sans"/>
      </w:rPr>
    </w:lvl>
    <w:lvl w:ilvl="3">
      <w:start w:val="1"/>
      <w:numFmt w:val="bullet"/>
      <w:lvlText w:val="●"/>
      <w:lvlJc w:val="left"/>
      <w:pPr>
        <w:ind w:left="3228" w:hanging="360"/>
      </w:pPr>
      <w:rPr>
        <w:rFonts w:ascii="Noto Sans" w:eastAsia="Noto Sans" w:hAnsi="Noto Sans" w:cs="Noto San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w:eastAsia="Noto Sans" w:hAnsi="Noto Sans" w:cs="Noto Sans"/>
      </w:rPr>
    </w:lvl>
    <w:lvl w:ilvl="6">
      <w:start w:val="1"/>
      <w:numFmt w:val="bullet"/>
      <w:lvlText w:val="●"/>
      <w:lvlJc w:val="left"/>
      <w:pPr>
        <w:ind w:left="5388" w:hanging="360"/>
      </w:pPr>
      <w:rPr>
        <w:rFonts w:ascii="Noto Sans" w:eastAsia="Noto Sans" w:hAnsi="Noto Sans" w:cs="Noto San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w:eastAsia="Noto Sans" w:hAnsi="Noto Sans" w:cs="Noto Sans"/>
      </w:rPr>
    </w:lvl>
  </w:abstractNum>
  <w:abstractNum w:abstractNumId="3">
    <w:nsid w:val="131C3EA9"/>
    <w:multiLevelType w:val="multilevel"/>
    <w:tmpl w:val="3A203DF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nsid w:val="1DAE4532"/>
    <w:multiLevelType w:val="multilevel"/>
    <w:tmpl w:val="B656A384"/>
    <w:lvl w:ilvl="0">
      <w:start w:val="1"/>
      <w:numFmt w:val="bullet"/>
      <w:lvlText w:val="⮚"/>
      <w:lvlJc w:val="left"/>
      <w:pPr>
        <w:ind w:left="1068" w:hanging="360"/>
      </w:pPr>
      <w:rPr>
        <w:rFonts w:ascii="Noto Sans" w:eastAsia="Noto Sans" w:hAnsi="Noto Sans" w:cs="Noto San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w:eastAsia="Noto Sans" w:hAnsi="Noto Sans" w:cs="Noto Sans"/>
      </w:rPr>
    </w:lvl>
    <w:lvl w:ilvl="3">
      <w:start w:val="1"/>
      <w:numFmt w:val="bullet"/>
      <w:lvlText w:val="●"/>
      <w:lvlJc w:val="left"/>
      <w:pPr>
        <w:ind w:left="3228" w:hanging="360"/>
      </w:pPr>
      <w:rPr>
        <w:rFonts w:ascii="Noto Sans" w:eastAsia="Noto Sans" w:hAnsi="Noto Sans" w:cs="Noto San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w:eastAsia="Noto Sans" w:hAnsi="Noto Sans" w:cs="Noto Sans"/>
      </w:rPr>
    </w:lvl>
    <w:lvl w:ilvl="6">
      <w:start w:val="1"/>
      <w:numFmt w:val="bullet"/>
      <w:lvlText w:val="●"/>
      <w:lvlJc w:val="left"/>
      <w:pPr>
        <w:ind w:left="5388" w:hanging="360"/>
      </w:pPr>
      <w:rPr>
        <w:rFonts w:ascii="Noto Sans" w:eastAsia="Noto Sans" w:hAnsi="Noto Sans" w:cs="Noto San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w:eastAsia="Noto Sans" w:hAnsi="Noto Sans" w:cs="Noto Sans"/>
      </w:rPr>
    </w:lvl>
  </w:abstractNum>
  <w:abstractNum w:abstractNumId="5">
    <w:nsid w:val="37880C9F"/>
    <w:multiLevelType w:val="multilevel"/>
    <w:tmpl w:val="C722F416"/>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38DD3ED6"/>
    <w:multiLevelType w:val="multilevel"/>
    <w:tmpl w:val="947CF20E"/>
    <w:lvl w:ilvl="0">
      <w:start w:val="1"/>
      <w:numFmt w:val="bullet"/>
      <w:lvlText w:val="⮚"/>
      <w:lvlJc w:val="left"/>
      <w:pPr>
        <w:ind w:left="1068" w:hanging="360"/>
      </w:pPr>
      <w:rPr>
        <w:rFonts w:ascii="Noto Sans" w:eastAsia="Noto Sans" w:hAnsi="Noto Sans" w:cs="Noto San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w:eastAsia="Noto Sans" w:hAnsi="Noto Sans" w:cs="Noto Sans"/>
      </w:rPr>
    </w:lvl>
    <w:lvl w:ilvl="3">
      <w:start w:val="1"/>
      <w:numFmt w:val="bullet"/>
      <w:lvlText w:val="●"/>
      <w:lvlJc w:val="left"/>
      <w:pPr>
        <w:ind w:left="3228" w:hanging="360"/>
      </w:pPr>
      <w:rPr>
        <w:rFonts w:ascii="Noto Sans" w:eastAsia="Noto Sans" w:hAnsi="Noto Sans" w:cs="Noto San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w:eastAsia="Noto Sans" w:hAnsi="Noto Sans" w:cs="Noto Sans"/>
      </w:rPr>
    </w:lvl>
    <w:lvl w:ilvl="6">
      <w:start w:val="1"/>
      <w:numFmt w:val="bullet"/>
      <w:lvlText w:val="●"/>
      <w:lvlJc w:val="left"/>
      <w:pPr>
        <w:ind w:left="5388" w:hanging="360"/>
      </w:pPr>
      <w:rPr>
        <w:rFonts w:ascii="Noto Sans" w:eastAsia="Noto Sans" w:hAnsi="Noto Sans" w:cs="Noto San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w:eastAsia="Noto Sans" w:hAnsi="Noto Sans" w:cs="Noto Sans"/>
      </w:rPr>
    </w:lvl>
  </w:abstractNum>
  <w:abstractNum w:abstractNumId="7">
    <w:nsid w:val="3C2C333D"/>
    <w:multiLevelType w:val="multilevel"/>
    <w:tmpl w:val="C178B5BA"/>
    <w:lvl w:ilvl="0">
      <w:start w:val="1"/>
      <w:numFmt w:val="bullet"/>
      <w:lvlText w:val="⮚"/>
      <w:lvlJc w:val="left"/>
      <w:pPr>
        <w:ind w:left="1068" w:hanging="360"/>
      </w:pPr>
      <w:rPr>
        <w:rFonts w:ascii="Noto Sans" w:eastAsia="Noto Sans" w:hAnsi="Noto Sans" w:cs="Noto San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w:eastAsia="Noto Sans" w:hAnsi="Noto Sans" w:cs="Noto Sans"/>
      </w:rPr>
    </w:lvl>
    <w:lvl w:ilvl="3">
      <w:start w:val="1"/>
      <w:numFmt w:val="bullet"/>
      <w:lvlText w:val="●"/>
      <w:lvlJc w:val="left"/>
      <w:pPr>
        <w:ind w:left="3228" w:hanging="360"/>
      </w:pPr>
      <w:rPr>
        <w:rFonts w:ascii="Noto Sans" w:eastAsia="Noto Sans" w:hAnsi="Noto Sans" w:cs="Noto San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w:eastAsia="Noto Sans" w:hAnsi="Noto Sans" w:cs="Noto Sans"/>
      </w:rPr>
    </w:lvl>
    <w:lvl w:ilvl="6">
      <w:start w:val="1"/>
      <w:numFmt w:val="bullet"/>
      <w:lvlText w:val="●"/>
      <w:lvlJc w:val="left"/>
      <w:pPr>
        <w:ind w:left="5388" w:hanging="360"/>
      </w:pPr>
      <w:rPr>
        <w:rFonts w:ascii="Noto Sans" w:eastAsia="Noto Sans" w:hAnsi="Noto Sans" w:cs="Noto San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w:eastAsia="Noto Sans" w:hAnsi="Noto Sans" w:cs="Noto Sans"/>
      </w:rPr>
    </w:lvl>
  </w:abstractNum>
  <w:abstractNum w:abstractNumId="8">
    <w:nsid w:val="40C173A5"/>
    <w:multiLevelType w:val="multilevel"/>
    <w:tmpl w:val="BD84032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41906B63"/>
    <w:multiLevelType w:val="multilevel"/>
    <w:tmpl w:val="E0E437C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nsid w:val="43723D3F"/>
    <w:multiLevelType w:val="multilevel"/>
    <w:tmpl w:val="C18A6210"/>
    <w:lvl w:ilvl="0">
      <w:start w:val="32"/>
      <w:numFmt w:val="bullet"/>
      <w:lvlText w:val="-"/>
      <w:lvlJc w:val="left"/>
      <w:pPr>
        <w:ind w:left="1068" w:hanging="360"/>
      </w:pPr>
      <w:rPr>
        <w:rFonts w:ascii="Calibri" w:eastAsia="Calibri" w:hAnsi="Calibri" w:cs="Calibri"/>
        <w:i w:val="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w:eastAsia="Noto Sans" w:hAnsi="Noto Sans" w:cs="Noto Sans"/>
      </w:rPr>
    </w:lvl>
    <w:lvl w:ilvl="3">
      <w:start w:val="1"/>
      <w:numFmt w:val="bullet"/>
      <w:lvlText w:val="●"/>
      <w:lvlJc w:val="left"/>
      <w:pPr>
        <w:ind w:left="3228" w:hanging="360"/>
      </w:pPr>
      <w:rPr>
        <w:rFonts w:ascii="Noto Sans" w:eastAsia="Noto Sans" w:hAnsi="Noto Sans" w:cs="Noto San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w:eastAsia="Noto Sans" w:hAnsi="Noto Sans" w:cs="Noto Sans"/>
      </w:rPr>
    </w:lvl>
    <w:lvl w:ilvl="6">
      <w:start w:val="1"/>
      <w:numFmt w:val="bullet"/>
      <w:lvlText w:val="●"/>
      <w:lvlJc w:val="left"/>
      <w:pPr>
        <w:ind w:left="5388" w:hanging="360"/>
      </w:pPr>
      <w:rPr>
        <w:rFonts w:ascii="Noto Sans" w:eastAsia="Noto Sans" w:hAnsi="Noto Sans" w:cs="Noto San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w:eastAsia="Noto Sans" w:hAnsi="Noto Sans" w:cs="Noto Sans"/>
      </w:rPr>
    </w:lvl>
  </w:abstractNum>
  <w:abstractNum w:abstractNumId="11">
    <w:nsid w:val="46BC6117"/>
    <w:multiLevelType w:val="multilevel"/>
    <w:tmpl w:val="F08A7280"/>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2">
    <w:nsid w:val="4B5A0F12"/>
    <w:multiLevelType w:val="multilevel"/>
    <w:tmpl w:val="C7A0C9F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nsid w:val="4C7B5697"/>
    <w:multiLevelType w:val="multilevel"/>
    <w:tmpl w:val="53684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AB3B99"/>
    <w:multiLevelType w:val="multilevel"/>
    <w:tmpl w:val="239098BC"/>
    <w:lvl w:ilvl="0">
      <w:start w:val="1"/>
      <w:numFmt w:val="bullet"/>
      <w:lvlText w:val="⮚"/>
      <w:lvlJc w:val="left"/>
      <w:pPr>
        <w:ind w:left="774" w:hanging="358"/>
      </w:pPr>
      <w:rPr>
        <w:rFonts w:ascii="Noto Sans" w:eastAsia="Noto Sans" w:hAnsi="Noto Sans" w:cs="Noto San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w:eastAsia="Noto Sans" w:hAnsi="Noto Sans" w:cs="Noto Sans"/>
      </w:rPr>
    </w:lvl>
    <w:lvl w:ilvl="3">
      <w:start w:val="1"/>
      <w:numFmt w:val="bullet"/>
      <w:lvlText w:val="●"/>
      <w:lvlJc w:val="left"/>
      <w:pPr>
        <w:ind w:left="2934" w:hanging="360"/>
      </w:pPr>
      <w:rPr>
        <w:rFonts w:ascii="Noto Sans" w:eastAsia="Noto Sans" w:hAnsi="Noto Sans" w:cs="Noto San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w:eastAsia="Noto Sans" w:hAnsi="Noto Sans" w:cs="Noto Sans"/>
      </w:rPr>
    </w:lvl>
    <w:lvl w:ilvl="6">
      <w:start w:val="1"/>
      <w:numFmt w:val="bullet"/>
      <w:lvlText w:val="●"/>
      <w:lvlJc w:val="left"/>
      <w:pPr>
        <w:ind w:left="5094" w:hanging="360"/>
      </w:pPr>
      <w:rPr>
        <w:rFonts w:ascii="Noto Sans" w:eastAsia="Noto Sans" w:hAnsi="Noto Sans" w:cs="Noto San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w:eastAsia="Noto Sans" w:hAnsi="Noto Sans" w:cs="Noto Sans"/>
      </w:rPr>
    </w:lvl>
  </w:abstractNum>
  <w:abstractNum w:abstractNumId="15">
    <w:nsid w:val="575C348E"/>
    <w:multiLevelType w:val="multilevel"/>
    <w:tmpl w:val="B0FC3A80"/>
    <w:lvl w:ilvl="0">
      <w:start w:val="1"/>
      <w:numFmt w:val="bullet"/>
      <w:lvlText w:val="⮚"/>
      <w:lvlJc w:val="left"/>
      <w:pPr>
        <w:ind w:left="1725" w:hanging="360"/>
      </w:pPr>
      <w:rPr>
        <w:rFonts w:ascii="Noto Sans Symbols" w:eastAsia="Noto Sans Symbols" w:hAnsi="Noto Sans Symbols" w:cs="Noto Sans Symbols"/>
      </w:rPr>
    </w:lvl>
    <w:lvl w:ilvl="1">
      <w:start w:val="1"/>
      <w:numFmt w:val="bullet"/>
      <w:lvlText w:val="o"/>
      <w:lvlJc w:val="left"/>
      <w:pPr>
        <w:ind w:left="2445" w:hanging="360"/>
      </w:pPr>
      <w:rPr>
        <w:rFonts w:ascii="Courier New" w:eastAsia="Courier New" w:hAnsi="Courier New" w:cs="Courier New"/>
      </w:rPr>
    </w:lvl>
    <w:lvl w:ilvl="2">
      <w:start w:val="1"/>
      <w:numFmt w:val="bullet"/>
      <w:lvlText w:val="▪"/>
      <w:lvlJc w:val="left"/>
      <w:pPr>
        <w:ind w:left="3165" w:hanging="360"/>
      </w:pPr>
      <w:rPr>
        <w:rFonts w:ascii="Noto Sans Symbols" w:eastAsia="Noto Sans Symbols" w:hAnsi="Noto Sans Symbols" w:cs="Noto Sans Symbols"/>
      </w:rPr>
    </w:lvl>
    <w:lvl w:ilvl="3">
      <w:start w:val="1"/>
      <w:numFmt w:val="bullet"/>
      <w:lvlText w:val="●"/>
      <w:lvlJc w:val="left"/>
      <w:pPr>
        <w:ind w:left="3885" w:hanging="360"/>
      </w:pPr>
      <w:rPr>
        <w:rFonts w:ascii="Noto Sans Symbols" w:eastAsia="Noto Sans Symbols" w:hAnsi="Noto Sans Symbols" w:cs="Noto Sans Symbols"/>
      </w:rPr>
    </w:lvl>
    <w:lvl w:ilvl="4">
      <w:start w:val="1"/>
      <w:numFmt w:val="bullet"/>
      <w:lvlText w:val="o"/>
      <w:lvlJc w:val="left"/>
      <w:pPr>
        <w:ind w:left="4605" w:hanging="360"/>
      </w:pPr>
      <w:rPr>
        <w:rFonts w:ascii="Courier New" w:eastAsia="Courier New" w:hAnsi="Courier New" w:cs="Courier New"/>
      </w:rPr>
    </w:lvl>
    <w:lvl w:ilvl="5">
      <w:start w:val="1"/>
      <w:numFmt w:val="bullet"/>
      <w:lvlText w:val="▪"/>
      <w:lvlJc w:val="left"/>
      <w:pPr>
        <w:ind w:left="5325" w:hanging="360"/>
      </w:pPr>
      <w:rPr>
        <w:rFonts w:ascii="Noto Sans Symbols" w:eastAsia="Noto Sans Symbols" w:hAnsi="Noto Sans Symbols" w:cs="Noto Sans Symbols"/>
      </w:rPr>
    </w:lvl>
    <w:lvl w:ilvl="6">
      <w:start w:val="1"/>
      <w:numFmt w:val="bullet"/>
      <w:lvlText w:val="●"/>
      <w:lvlJc w:val="left"/>
      <w:pPr>
        <w:ind w:left="6045" w:hanging="360"/>
      </w:pPr>
      <w:rPr>
        <w:rFonts w:ascii="Noto Sans Symbols" w:eastAsia="Noto Sans Symbols" w:hAnsi="Noto Sans Symbols" w:cs="Noto Sans Symbols"/>
      </w:rPr>
    </w:lvl>
    <w:lvl w:ilvl="7">
      <w:start w:val="1"/>
      <w:numFmt w:val="bullet"/>
      <w:lvlText w:val="o"/>
      <w:lvlJc w:val="left"/>
      <w:pPr>
        <w:ind w:left="6765" w:hanging="360"/>
      </w:pPr>
      <w:rPr>
        <w:rFonts w:ascii="Courier New" w:eastAsia="Courier New" w:hAnsi="Courier New" w:cs="Courier New"/>
      </w:rPr>
    </w:lvl>
    <w:lvl w:ilvl="8">
      <w:start w:val="1"/>
      <w:numFmt w:val="bullet"/>
      <w:lvlText w:val="▪"/>
      <w:lvlJc w:val="left"/>
      <w:pPr>
        <w:ind w:left="7485" w:hanging="360"/>
      </w:pPr>
      <w:rPr>
        <w:rFonts w:ascii="Noto Sans Symbols" w:eastAsia="Noto Sans Symbols" w:hAnsi="Noto Sans Symbols" w:cs="Noto Sans Symbols"/>
      </w:rPr>
    </w:lvl>
  </w:abstractNum>
  <w:abstractNum w:abstractNumId="16">
    <w:nsid w:val="5B732537"/>
    <w:multiLevelType w:val="multilevel"/>
    <w:tmpl w:val="DCE6030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7">
    <w:nsid w:val="74BF1DAF"/>
    <w:multiLevelType w:val="multilevel"/>
    <w:tmpl w:val="F816FFA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9"/>
  </w:num>
  <w:num w:numId="2">
    <w:abstractNumId w:val="6"/>
  </w:num>
  <w:num w:numId="3">
    <w:abstractNumId w:val="14"/>
  </w:num>
  <w:num w:numId="4">
    <w:abstractNumId w:val="0"/>
  </w:num>
  <w:num w:numId="5">
    <w:abstractNumId w:val="16"/>
  </w:num>
  <w:num w:numId="6">
    <w:abstractNumId w:val="17"/>
  </w:num>
  <w:num w:numId="7">
    <w:abstractNumId w:val="1"/>
  </w:num>
  <w:num w:numId="8">
    <w:abstractNumId w:val="11"/>
  </w:num>
  <w:num w:numId="9">
    <w:abstractNumId w:val="2"/>
  </w:num>
  <w:num w:numId="10">
    <w:abstractNumId w:val="10"/>
  </w:num>
  <w:num w:numId="11">
    <w:abstractNumId w:val="13"/>
  </w:num>
  <w:num w:numId="12">
    <w:abstractNumId w:val="7"/>
  </w:num>
  <w:num w:numId="13">
    <w:abstractNumId w:val="3"/>
  </w:num>
  <w:num w:numId="14">
    <w:abstractNumId w:val="12"/>
  </w:num>
  <w:num w:numId="15">
    <w:abstractNumId w:val="4"/>
  </w:num>
  <w:num w:numId="16">
    <w:abstractNumId w:val="5"/>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51"/>
    <w:rsid w:val="00390951"/>
    <w:rsid w:val="005A62DD"/>
    <w:rsid w:val="00635280"/>
    <w:rsid w:val="007361E9"/>
    <w:rsid w:val="00C251F1"/>
    <w:rsid w:val="00D2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FBB31-1E3D-4B39-9F79-5D4F61AE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2AC"/>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1FC9"/>
    <w:pPr>
      <w:spacing w:after="0" w:line="240" w:lineRule="auto"/>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A4E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4E2F"/>
  </w:style>
  <w:style w:type="paragraph" w:styleId="Footer">
    <w:name w:val="footer"/>
    <w:basedOn w:val="Normal"/>
    <w:link w:val="FooterChar"/>
    <w:uiPriority w:val="99"/>
    <w:unhideWhenUsed/>
    <w:rsid w:val="00FA4E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4E2F"/>
  </w:style>
  <w:style w:type="character" w:styleId="Hyperlink">
    <w:name w:val="Hyperlink"/>
    <w:basedOn w:val="DefaultParagraphFont"/>
    <w:uiPriority w:val="99"/>
    <w:unhideWhenUsed/>
    <w:rsid w:val="00A64C01"/>
    <w:rPr>
      <w:color w:val="0000FF" w:themeColor="hyperlink"/>
      <w:u w:val="single"/>
    </w:rPr>
  </w:style>
  <w:style w:type="paragraph" w:styleId="BalloonText">
    <w:name w:val="Balloon Text"/>
    <w:basedOn w:val="Normal"/>
    <w:link w:val="BalloonTextChar"/>
    <w:uiPriority w:val="99"/>
    <w:semiHidden/>
    <w:unhideWhenUsed/>
    <w:rsid w:val="00151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410"/>
    <w:rPr>
      <w:rFonts w:ascii="Tahoma" w:hAnsi="Tahoma" w:cs="Tahoma"/>
      <w:sz w:val="16"/>
      <w:szCs w:val="16"/>
    </w:rPr>
  </w:style>
  <w:style w:type="character" w:customStyle="1" w:styleId="cat-links">
    <w:name w:val="cat-links"/>
    <w:basedOn w:val="DefaultParagraphFont"/>
    <w:rsid w:val="00187E4B"/>
  </w:style>
  <w:style w:type="paragraph" w:styleId="NormalWeb">
    <w:name w:val="Normal (Web)"/>
    <w:basedOn w:val="Normal"/>
    <w:uiPriority w:val="99"/>
    <w:rsid w:val="00187E4B"/>
    <w:pPr>
      <w:spacing w:before="100" w:beforeAutospacing="1" w:after="100" w:afterAutospacing="1" w:line="240" w:lineRule="auto"/>
    </w:pPr>
    <w:rPr>
      <w:rFonts w:ascii="Times New Roman" w:eastAsia="Times New Roman" w:hAnsi="Times New Roman"/>
      <w:sz w:val="24"/>
      <w:szCs w:val="24"/>
      <w:lang w:eastAsia="bg-BG"/>
    </w:rPr>
  </w:style>
  <w:style w:type="paragraph" w:styleId="NoSpacing">
    <w:name w:val="No Spacing"/>
    <w:uiPriority w:val="1"/>
    <w:qFormat/>
    <w:rsid w:val="00187E4B"/>
    <w:pPr>
      <w:spacing w:after="0" w:line="240" w:lineRule="auto"/>
    </w:pPr>
    <w:rPr>
      <w:rFonts w:cs="Times New Roman"/>
    </w:rPr>
  </w:style>
  <w:style w:type="paragraph" w:customStyle="1" w:styleId="Default">
    <w:name w:val="Default"/>
    <w:rsid w:val="00187E4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ListParagraph">
    <w:name w:val="List Paragraph"/>
    <w:basedOn w:val="Normal"/>
    <w:uiPriority w:val="34"/>
    <w:qFormat/>
    <w:rsid w:val="00B52C8C"/>
    <w:pPr>
      <w:spacing w:after="0" w:line="240" w:lineRule="auto"/>
      <w:ind w:left="720"/>
      <w:contextualSpacing/>
    </w:pPr>
    <w:rPr>
      <w:rFonts w:ascii="Times New Roman" w:eastAsia="Times New Roman" w:hAnsi="Times New Roman"/>
      <w:sz w:val="24"/>
      <w:szCs w:val="24"/>
      <w:lang w:eastAsia="bg-BG"/>
    </w:rPr>
  </w:style>
  <w:style w:type="table" w:styleId="TableGrid">
    <w:name w:val="Table Grid"/>
    <w:basedOn w:val="TableNormal"/>
    <w:uiPriority w:val="59"/>
    <w:rsid w:val="00B52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0"/>
    <w:rsid w:val="00F51FC9"/>
    <w:rPr>
      <w:rFonts w:asciiTheme="majorHAnsi" w:eastAsiaTheme="majorEastAsia" w:hAnsiTheme="majorHAnsi" w:cstheme="majorBidi"/>
      <w:spacing w:val="-10"/>
      <w:kern w:val="28"/>
      <w:sz w:val="56"/>
      <w:szCs w:val="56"/>
    </w:rPr>
  </w:style>
  <w:style w:type="paragraph" w:styleId="BodyText">
    <w:name w:val="Body Text"/>
    <w:link w:val="BodyTextChar"/>
    <w:rsid w:val="00746FB9"/>
    <w:pPr>
      <w:autoSpaceDE w:val="0"/>
      <w:autoSpaceDN w:val="0"/>
      <w:adjustRightInd w:val="0"/>
      <w:spacing w:after="0" w:line="300" w:lineRule="exact"/>
      <w:ind w:firstLine="397"/>
      <w:jc w:val="both"/>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746FB9"/>
    <w:rPr>
      <w:rFonts w:ascii="Times New Roman" w:eastAsia="Times New Roman" w:hAnsi="Times New Roman" w:cs="Times New Roman"/>
      <w:bCs/>
      <w:sz w:val="24"/>
      <w:szCs w:val="20"/>
    </w:rPr>
  </w:style>
  <w:style w:type="character" w:styleId="Strong">
    <w:name w:val="Strong"/>
    <w:uiPriority w:val="22"/>
    <w:qFormat/>
    <w:rsid w:val="00746FB9"/>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odz91.com" TargetMode="External"/><Relationship Id="rId2" Type="http://schemas.openxmlformats.org/officeDocument/2006/relationships/hyperlink" Target="mailto:dg_91@abv.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ybVkz4BCTE29RnZiWmjCfow7A==">AMUW2mVMb7DabR/UTsEkeZED6Bf1AzwVhGxyg0qYbIl7ViYVcYzyD81fZoFvG+xGguE8vOxE9oLZ8Iet1flGKcDSB0a4/Dpkv2xpcsI4+b7L4DTJ+fVxHDXwPSFZeIk6/OMD1p1gI1+H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Windows User</cp:lastModifiedBy>
  <cp:revision>3</cp:revision>
  <dcterms:created xsi:type="dcterms:W3CDTF">2022-12-01T08:10:00Z</dcterms:created>
  <dcterms:modified xsi:type="dcterms:W3CDTF">2022-12-08T09:20:00Z</dcterms:modified>
</cp:coreProperties>
</file>